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6956">
      <w:pPr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</w:rPr>
        <w:t>20</w:t>
      </w:r>
      <w:r>
        <w:rPr>
          <w:rFonts w:ascii="宋体" w:hAnsi="宋体" w:eastAsia="宋体" w:cs="宋体"/>
          <w:b/>
          <w:color w:val="000000"/>
          <w:kern w:val="0"/>
          <w:sz w:val="36"/>
          <w:szCs w:val="28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28"/>
        </w:rPr>
        <w:t>年度暨南大学钟陈玉兰本科生科研创新项目结题验收结果</w:t>
      </w:r>
    </w:p>
    <w:tbl>
      <w:tblPr>
        <w:tblStyle w:val="4"/>
        <w:tblW w:w="5275" w:type="pct"/>
        <w:tblInd w:w="-2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304"/>
        <w:gridCol w:w="1409"/>
        <w:gridCol w:w="1130"/>
        <w:gridCol w:w="1757"/>
        <w:gridCol w:w="1166"/>
        <w:gridCol w:w="1826"/>
        <w:gridCol w:w="1105"/>
      </w:tblGrid>
      <w:tr w14:paraId="72EBC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auto"/>
            <w:vAlign w:val="center"/>
          </w:tcPr>
          <w:p w14:paraId="3A18297E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C05B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0563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负责人</w:t>
            </w:r>
          </w:p>
          <w:p w14:paraId="0435D818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1D62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负责人</w:t>
            </w:r>
          </w:p>
          <w:p w14:paraId="41646824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B2D4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负责人所在学院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258A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887C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指导教师所在学院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D1B9">
            <w:pPr>
              <w:widowControl/>
              <w:jc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</w:rPr>
              <w:t>检查结果</w:t>
            </w:r>
          </w:p>
        </w:tc>
      </w:tr>
      <w:tr w14:paraId="0279B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72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ZC2401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C63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暨艺传承，桥影传韵——中国木拱桥传统营造技艺保护与传承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590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2021100445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C64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郭楠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242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505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焦鹏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DB1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1DBA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4FC2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07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ZC2402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635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以嵌瓷之形，承湾区之貌——潮州嵌瓷与粤港澳大湾区的创新交响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4A5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2022103613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667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周东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9E5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4E5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刘岱安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B78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人文学院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E6A3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74528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26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ZC2403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CA2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城市更新视域下广州历史文化街区传承保护与创新开发策略研究——以北京路微改造为例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93A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2021102661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A1C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姚烨桐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83F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8D5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陈文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F00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3723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58AC6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E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ZC2404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881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数字媒体视角下对宋代茶饮和糕点文化的研究与传播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1E9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2022102275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316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杨琳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379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F4B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赵思洋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B15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国际关系学院/华侨华人研究院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2C9D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7A03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A6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ZC2405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819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翰博智扬:AI赋能博物馆，汉字书法播四海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DB1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2022103599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259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王丽婷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B9F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142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苏宝华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667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9C29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32AA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17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ZC2406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0DF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云览湾区，岭南溯源--封开数字博物馆H5设计与开发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68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2022104463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BF1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谭伍琼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BE5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5E3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熊玉珍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7C5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D36D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43DCD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80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ZC2407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178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“榄.活”--非遗广州榄雕守望者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1AE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2023100610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B0B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黄乐儿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EC3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华文学院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7F8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4BE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2C10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0F0B6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BA7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ZC2408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982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中国古代类书分布数据库和地理信息系统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598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2022170445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09E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叶承易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1C6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A44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王京州，彭志峰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CCF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B4C5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4D89A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3C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ZC2409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586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佛山大旗头古村郑氏宗祠三维展示与祭祀场景复原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EB1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2022103163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AB6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韦佩辰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61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ACC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郭明建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BE5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FCFC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0166A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5A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ZC2410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AC3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中华传统法律文化的挖掘与传承发扬——基于《粤东成案初编》的探究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C2E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2022104297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220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颜茹毓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9AF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181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黄忠鑫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E1C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C13C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28F07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2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ZC2411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5E5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侨乡非遗数字化传承传播的探索与实践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62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2023160708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1D6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张晓琳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BE8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403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郭世强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F27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20BD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68A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00F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ZC2412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59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南宋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类书中的书法文献整理与研究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A40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2022100009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435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王晨宇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93B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0FF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陈志平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CEA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4229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CD89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0B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ZC2413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92E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“互联网+”下国内博物馆文创的现状和解决方式--以陕西省历史博物馆的文创产品为例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407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2023100303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A0D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邓奕萱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8EE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39E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郑伟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A7E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艺术学院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ACEA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63F3B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408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ZC2415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395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寻龙——中国龙图腾海外影响力评估及特色数据库建设实践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D54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2021103681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90C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司徒颖琳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40E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4EF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谷虹，赵甜芳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22A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330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优秀</w:t>
            </w:r>
          </w:p>
        </w:tc>
      </w:tr>
      <w:tr w14:paraId="37729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D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ZC2416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161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粤港澳大湾区文化形象的体系构建及国际传播路径研究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74E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2022101978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D413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周菁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A54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DBE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罗昕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8D1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6131">
            <w:pPr>
              <w:jc w:val="center"/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7A11F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81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ZC2417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C19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逾山“粤”海，点“纱”成金——香云纱非遗产品跨境电商营销传播路径研究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0F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2022103909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D9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吴讴麟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D75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外国语学院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3BB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麦晓昕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19E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外国语学院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D9F5">
            <w:pPr>
              <w:jc w:val="center"/>
              <w:rPr>
                <w:rFonts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6CB67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19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ZC2418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2C8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广东民俗文化传播研究——以对《广东新语》的内容整理、英译与数字化呈现为例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DC4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2022100398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D78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张佳懿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59C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翻译学院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8D52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赵晓燕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F3D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翻译学院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9AD6">
            <w:pPr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1A8C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A2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ZC2419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A6A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鱼灯璀璨——顺德鱼灯的数字化传承与文化创意创新研究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E0E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2023152844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3B5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苏安妮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2DF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四海书院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FA7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周丽虹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657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管理学院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0D94">
            <w:pPr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32B27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AD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ZC2420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CF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线上非法文物交易的法律规制研究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AA7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2023150858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3F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何美妍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622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四海书院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1AD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韩书立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D20C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法学院/知识产权学院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6687">
            <w:pPr>
              <w:jc w:val="center"/>
              <w:rPr>
                <w:rFonts w:hint="eastAsia" w:ascii="Times New Roman" w:hAnsi="Times New Roman" w:eastAsia="宋体" w:cs="Times New Roman"/>
                <w:b w:val="0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515F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89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ZC2312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19F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从域外传播到文化反哺：马来西亚二十四节令鼓的中华文化符号在地化生产与再生产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29B6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2023103074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0683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唐瑶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BE2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66F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彭伟步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89F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13AB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 w14:paraId="71A9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87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</w:rPr>
              <w:t>ZC241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6AE1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刻古明新——木版水印传播效果实证研究及创新路径探索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3CE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2022100746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7C5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  <w:lang w:val="en-US" w:eastAsia="zh-CN"/>
              </w:rPr>
              <w:t>周雨彤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125D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E16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陈平，殷嘉璐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662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新闻与传播学院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D3A7">
            <w:pPr>
              <w:jc w:val="center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延期</w:t>
            </w:r>
          </w:p>
        </w:tc>
      </w:tr>
      <w:tr w14:paraId="434EB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3F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ZC2304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6C1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广东南音多模态数据库的构建与使用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DE4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2021160876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4DB8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冯敏榆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09B0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CF07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侯兴泉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B2B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4"/>
              </w:rPr>
              <w:t>文学院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4334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不通过</w:t>
            </w:r>
          </w:p>
        </w:tc>
      </w:tr>
      <w:tr w14:paraId="624FC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61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color w:val="000000"/>
                <w:kern w:val="0"/>
                <w:sz w:val="22"/>
              </w:rPr>
              <w:t>ZC230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9C05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数字化视野下波罗庙及其延伸文化的联动保护与深度推广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7CE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2021102665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891A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黄梓柔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700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国际关系学院/华侨华人研究院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F9F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何新华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4B49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</w:rPr>
              <w:t>国际关系学院/华侨华人研究院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BF81">
            <w:pPr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lang w:val="en-US" w:eastAsia="zh-CN"/>
              </w:rPr>
              <w:t>撤项</w:t>
            </w:r>
          </w:p>
        </w:tc>
      </w:tr>
    </w:tbl>
    <w:p w14:paraId="2AE448FD">
      <w:pPr>
        <w:rPr>
          <w:rFonts w:ascii="Times New Roman" w:hAnsi="Times New Roman" w:eastAsia="宋体" w:cs="Times New Roman"/>
          <w:szCs w:val="24"/>
        </w:rPr>
      </w:pPr>
    </w:p>
    <w:sectPr>
      <w:pgSz w:w="16838" w:h="11906" w:orient="landscape"/>
      <w:pgMar w:top="1247" w:right="2098" w:bottom="119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ZGUwZTNhODhmMzQ1MmNlMWI1MjQ0YzEwMDQ2YzkifQ=="/>
  </w:docVars>
  <w:rsids>
    <w:rsidRoot w:val="007E030A"/>
    <w:rsid w:val="00100193"/>
    <w:rsid w:val="001A306C"/>
    <w:rsid w:val="002B2207"/>
    <w:rsid w:val="00306D7A"/>
    <w:rsid w:val="0032043B"/>
    <w:rsid w:val="004851C6"/>
    <w:rsid w:val="00561CF5"/>
    <w:rsid w:val="006056DF"/>
    <w:rsid w:val="006B2D2F"/>
    <w:rsid w:val="007E030A"/>
    <w:rsid w:val="00997532"/>
    <w:rsid w:val="009C221E"/>
    <w:rsid w:val="00BA5086"/>
    <w:rsid w:val="00C53E28"/>
    <w:rsid w:val="00C71979"/>
    <w:rsid w:val="00D664B5"/>
    <w:rsid w:val="00E45E22"/>
    <w:rsid w:val="00EF1D8D"/>
    <w:rsid w:val="00F038AA"/>
    <w:rsid w:val="17371845"/>
    <w:rsid w:val="236D42CA"/>
    <w:rsid w:val="2DD00F99"/>
    <w:rsid w:val="36036374"/>
    <w:rsid w:val="36CB4A75"/>
    <w:rsid w:val="39A475F1"/>
    <w:rsid w:val="3CEA279F"/>
    <w:rsid w:val="44D51F86"/>
    <w:rsid w:val="488345C4"/>
    <w:rsid w:val="4BE33621"/>
    <w:rsid w:val="56EC3E67"/>
    <w:rsid w:val="57A228CA"/>
    <w:rsid w:val="65FB6898"/>
    <w:rsid w:val="68132203"/>
    <w:rsid w:val="6CCD19E4"/>
    <w:rsid w:val="6F753A7C"/>
    <w:rsid w:val="79D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1095</Words>
  <Characters>1412</Characters>
  <Lines>10</Lines>
  <Paragraphs>2</Paragraphs>
  <TotalTime>1</TotalTime>
  <ScaleCrop>false</ScaleCrop>
  <LinksUpToDate>false</LinksUpToDate>
  <CharactersWithSpaces>1412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2024-04-12T09:50:00Z</dcterms:created>
  <dc:creator>邓启东</dc:creator>
  <cp:lastModifiedBy>韦艺伟</cp:lastModifiedBy>
  <cp:lastPrinted>2025-04-27T09:45:00Z</cp:lastPrinted>
  <dcterms:modified xsi:type="dcterms:W3CDTF">2025-04-28T11:37:57Z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4B11259C59814550A0B61E9D2B634448_13</vt:lpwstr>
  </property>
  <property fmtid="{D5CDD505-2E9C-101B-9397-08002B2CF9AE}" pid="4" name="KSOTemplateDocerSaveRecord">
    <vt:lpwstr>eyJoZGlkIjoiNTU0ZTZiMmE4YjA2MzA1NTNmYWMzOTVlNzYxZWUxOWIiLCJ1c2VySWQiOiIzODY2ODkwNzMifQ==</vt:lpwstr>
  </property>
</Properties>
</file>