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ascii="黑体" w:hAnsi="黑体" w:eastAsia="黑体"/>
          <w:b/>
          <w:sz w:val="32"/>
          <w:szCs w:val="44"/>
        </w:rPr>
      </w:pPr>
      <w:r>
        <w:rPr>
          <w:rFonts w:hint="eastAsia" w:ascii="黑体" w:hAnsi="黑体" w:eastAsia="黑体"/>
          <w:b/>
          <w:sz w:val="32"/>
          <w:szCs w:val="44"/>
        </w:rPr>
        <w:t>暨南大学关于开展2018～2019学年第一学期</w:t>
      </w:r>
    </w:p>
    <w:p>
      <w:pPr>
        <w:adjustRightInd w:val="0"/>
        <w:snapToGrid w:val="0"/>
        <w:spacing w:line="590" w:lineRule="exact"/>
        <w:jc w:val="center"/>
        <w:rPr>
          <w:rFonts w:ascii="黑体" w:hAnsi="黑体" w:eastAsia="黑体"/>
          <w:b/>
          <w:sz w:val="32"/>
          <w:szCs w:val="44"/>
        </w:rPr>
      </w:pPr>
      <w:r>
        <w:rPr>
          <w:rFonts w:hint="eastAsia" w:ascii="黑体" w:hAnsi="黑体" w:eastAsia="黑体"/>
          <w:b/>
          <w:sz w:val="32"/>
          <w:szCs w:val="44"/>
        </w:rPr>
        <w:t>期初本科教学检查工作的通知</w:t>
      </w:r>
    </w:p>
    <w:p>
      <w:pPr>
        <w:adjustRightInd w:val="0"/>
        <w:snapToGrid w:val="0"/>
        <w:spacing w:line="400" w:lineRule="exact"/>
        <w:rPr>
          <w:rFonts w:ascii="仿宋_GB2312"/>
        </w:rPr>
      </w:pPr>
    </w:p>
    <w:p>
      <w:pPr>
        <w:adjustRightInd w:val="0"/>
        <w:snapToGrid w:val="0"/>
        <w:spacing w:line="590" w:lineRule="exact"/>
        <w:rPr>
          <w:rFonts w:ascii="仿宋_GB2312" w:hAnsi="宋体" w:eastAsia="仿宋_GB2312"/>
          <w:kern w:val="0"/>
          <w:sz w:val="32"/>
          <w:szCs w:val="32"/>
        </w:rPr>
      </w:pPr>
      <w:r>
        <w:rPr>
          <w:rFonts w:hint="eastAsia" w:ascii="仿宋_GB2312" w:hAnsi="宋体" w:eastAsia="仿宋_GB2312"/>
          <w:kern w:val="0"/>
          <w:sz w:val="32"/>
          <w:szCs w:val="32"/>
        </w:rPr>
        <w:t>各本科教学单位：</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根据2018～2019学年第一学期工作安排，学校将于</w:t>
      </w:r>
      <w:r>
        <w:rPr>
          <w:rFonts w:hint="eastAsia" w:ascii="仿宋_GB2312" w:hAnsi="宋体" w:eastAsia="仿宋_GB2312"/>
          <w:b/>
          <w:kern w:val="0"/>
          <w:sz w:val="32"/>
          <w:szCs w:val="32"/>
        </w:rPr>
        <w:t>9月3日至9月28日</w:t>
      </w:r>
      <w:r>
        <w:rPr>
          <w:rFonts w:hint="eastAsia" w:ascii="仿宋_GB2312" w:hAnsi="宋体" w:eastAsia="仿宋_GB2312"/>
          <w:kern w:val="0"/>
          <w:sz w:val="32"/>
          <w:szCs w:val="32"/>
        </w:rPr>
        <w:t>开展期初本科教学检查工作。现将有关事项通知如下：</w:t>
      </w:r>
    </w:p>
    <w:p>
      <w:pPr>
        <w:adjustRightInd w:val="0"/>
        <w:snapToGri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一、主要检查内容</w:t>
      </w:r>
    </w:p>
    <w:p>
      <w:pPr>
        <w:adjustRightInd w:val="0"/>
        <w:snapToGrid w:val="0"/>
        <w:spacing w:line="590" w:lineRule="exact"/>
        <w:ind w:firstLine="640" w:firstLineChars="200"/>
        <w:rPr>
          <w:rFonts w:ascii="仿宋_GB2312" w:hAnsi="黑体" w:eastAsia="仿宋_GB2312"/>
          <w:kern w:val="0"/>
          <w:sz w:val="32"/>
          <w:szCs w:val="32"/>
        </w:rPr>
      </w:pPr>
      <w:r>
        <w:rPr>
          <w:rFonts w:hint="eastAsia" w:ascii="仿宋_GB2312" w:hAnsi="宋体" w:eastAsia="仿宋_GB2312"/>
          <w:kern w:val="0"/>
          <w:sz w:val="32"/>
          <w:szCs w:val="32"/>
        </w:rPr>
        <w:t>（一）在校生注册、到课情况以及课堂秩序。</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各学院/部应认真组织人员在综合教务管理系统中及时确认学生注册情况，并做好学生的入学教育及到课督促工作，对检查中发现的学生违反课堂纪律情况要做出及时、妥善的处理。</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（二）教师教学质量与教学效果。</w:t>
      </w:r>
    </w:p>
    <w:p>
      <w:pPr>
        <w:adjustRightInd w:val="0"/>
        <w:snapToGrid w:val="0"/>
        <w:spacing w:line="590" w:lineRule="exact"/>
        <w:ind w:firstLine="616" w:firstLineChars="200"/>
        <w:rPr>
          <w:rFonts w:ascii="仿宋_GB2312" w:hAnsi="宋体" w:eastAsia="仿宋_GB2312"/>
          <w:kern w:val="0"/>
          <w:sz w:val="32"/>
          <w:szCs w:val="32"/>
        </w:rPr>
      </w:pPr>
      <w:r>
        <w:rPr>
          <w:rFonts w:hint="eastAsia" w:ascii="仿宋_GB2312" w:hAnsi="宋体" w:eastAsia="仿宋_GB2312"/>
          <w:spacing w:val="-6"/>
          <w:kern w:val="0"/>
          <w:sz w:val="32"/>
          <w:szCs w:val="32"/>
        </w:rPr>
        <w:t>1.</w:t>
      </w:r>
      <w:r>
        <w:rPr>
          <w:rFonts w:hint="eastAsia" w:ascii="仿宋_GB2312" w:hAnsi="宋体" w:eastAsia="仿宋_GB2312"/>
          <w:kern w:val="0"/>
          <w:sz w:val="32"/>
          <w:szCs w:val="32"/>
        </w:rPr>
        <w:t>本科课堂教学情况。</w:t>
      </w:r>
    </w:p>
    <w:p>
      <w:pPr>
        <w:adjustRightInd w:val="0"/>
        <w:snapToGrid w:val="0"/>
        <w:spacing w:line="590" w:lineRule="exact"/>
        <w:ind w:firstLine="640" w:firstLineChars="200"/>
        <w:rPr>
          <w:rFonts w:ascii="仿宋_GB2312" w:hAnsi="宋体" w:eastAsia="仿宋_GB2312"/>
          <w:spacing w:val="-6"/>
          <w:kern w:val="0"/>
          <w:sz w:val="32"/>
          <w:szCs w:val="32"/>
        </w:rPr>
      </w:pPr>
      <w:r>
        <w:rPr>
          <w:rFonts w:hint="eastAsia" w:ascii="仿宋_GB2312" w:hAnsi="宋体" w:eastAsia="仿宋_GB2312"/>
          <w:kern w:val="0"/>
          <w:sz w:val="32"/>
          <w:szCs w:val="32"/>
        </w:rPr>
        <w:t>2.</w:t>
      </w:r>
      <w:r>
        <w:rPr>
          <w:rFonts w:hint="eastAsia" w:ascii="仿宋_GB2312" w:hAnsi="宋体" w:eastAsia="仿宋_GB2312"/>
          <w:spacing w:val="-6"/>
          <w:kern w:val="0"/>
          <w:sz w:val="32"/>
          <w:szCs w:val="32"/>
        </w:rPr>
        <w:t>教师教学文档的提交情况。</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（三）各教学单位教学管理工作到位情况。</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各学院/部主管本科教学的负责人和教学管理部门人员要深入教学一线检查教学运行情况，特别是教学任务书的执行与课程授课教师的落实情况，确保正常的教学秩序。</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（四）相关部门确保教学设备正常运行。</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学校有关部门应在</w:t>
      </w:r>
      <w:r>
        <w:rPr>
          <w:rFonts w:hint="eastAsia" w:ascii="仿宋_GB2312" w:hAnsi="宋体" w:eastAsia="仿宋_GB2312"/>
          <w:b/>
          <w:kern w:val="0"/>
          <w:sz w:val="32"/>
          <w:szCs w:val="32"/>
        </w:rPr>
        <w:t>9月3日</w:t>
      </w:r>
      <w:r>
        <w:rPr>
          <w:rFonts w:hint="eastAsia" w:ascii="仿宋_GB2312" w:hAnsi="宋体" w:eastAsia="仿宋_GB2312"/>
          <w:kern w:val="0"/>
          <w:sz w:val="32"/>
          <w:szCs w:val="32"/>
        </w:rPr>
        <w:t>之前检修好所有上课教室的设备、设施，保证多媒体教学设备等能正常运转，教室桌椅等完好无缺。</w:t>
      </w:r>
    </w:p>
    <w:p>
      <w:pPr>
        <w:adjustRightInd w:val="0"/>
        <w:snapToGri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二、检查的组织和方式</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（一）组织。</w:t>
      </w:r>
    </w:p>
    <w:p>
      <w:pPr>
        <w:adjustRightInd w:val="0"/>
        <w:snapToGrid w:val="0"/>
        <w:spacing w:line="590" w:lineRule="exact"/>
        <w:ind w:firstLine="640" w:firstLineChars="20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1.请各学院/部在开学前，组建3-5人的“期初教学检查工作小组”（以下简称检查小组）。检查小组应由主管教学、学生工作的院系领导、教科部门负责人、辅导员以及班主任组成，设组长一名。请各学院/部于</w:t>
      </w:r>
      <w:r>
        <w:rPr>
          <w:rFonts w:hint="eastAsia" w:ascii="仿宋_GB2312" w:hAnsi="宋体" w:eastAsia="仿宋_GB2312"/>
          <w:b/>
          <w:kern w:val="0"/>
          <w:sz w:val="32"/>
          <w:szCs w:val="32"/>
        </w:rPr>
        <w:t>9月3日17:00</w:t>
      </w:r>
      <w:r>
        <w:rPr>
          <w:rFonts w:hint="eastAsia" w:ascii="仿宋_GB2312" w:hAnsi="宋体" w:eastAsia="仿宋_GB2312"/>
          <w:kern w:val="0"/>
          <w:sz w:val="32"/>
          <w:szCs w:val="32"/>
        </w:rPr>
        <w:t>时前将检查小组名单发送至教务处教学质量科邮箱。</w:t>
      </w:r>
      <w:r>
        <w:rPr>
          <w:rFonts w:hint="eastAsia" w:ascii="仿宋_GB2312" w:hAnsi="宋体" w:eastAsia="仿宋_GB2312"/>
          <w:kern w:val="0"/>
          <w:sz w:val="32"/>
          <w:szCs w:val="32"/>
          <w:lang w:val="en-US" w:eastAsia="zh-CN"/>
        </w:rPr>
        <w:t>珠海校区各教学单位请于</w:t>
      </w:r>
      <w:r>
        <w:rPr>
          <w:rFonts w:hint="eastAsia" w:ascii="仿宋_GB2312" w:hAnsi="宋体" w:eastAsia="仿宋_GB2312"/>
          <w:b/>
          <w:kern w:val="0"/>
          <w:sz w:val="32"/>
          <w:szCs w:val="32"/>
        </w:rPr>
        <w:t>9月3日1</w:t>
      </w:r>
      <w:r>
        <w:rPr>
          <w:rFonts w:hint="eastAsia" w:ascii="仿宋_GB2312" w:hAnsi="宋体" w:eastAsia="仿宋_GB2312"/>
          <w:b/>
          <w:kern w:val="0"/>
          <w:sz w:val="32"/>
          <w:szCs w:val="32"/>
          <w:lang w:val="en-US" w:eastAsia="zh-CN"/>
        </w:rPr>
        <w:t>6</w:t>
      </w:r>
      <w:r>
        <w:rPr>
          <w:rFonts w:hint="eastAsia" w:ascii="仿宋_GB2312" w:hAnsi="宋体" w:eastAsia="仿宋_GB2312"/>
          <w:b/>
          <w:kern w:val="0"/>
          <w:sz w:val="32"/>
          <w:szCs w:val="32"/>
        </w:rPr>
        <w:t>:00</w:t>
      </w:r>
      <w:r>
        <w:rPr>
          <w:rFonts w:hint="eastAsia" w:ascii="仿宋_GB2312" w:hAnsi="宋体" w:eastAsia="仿宋_GB2312"/>
          <w:kern w:val="0"/>
          <w:sz w:val="32"/>
          <w:szCs w:val="32"/>
        </w:rPr>
        <w:t>时前将检查小组名单发送至</w:t>
      </w:r>
      <w:r>
        <w:rPr>
          <w:rFonts w:hint="eastAsia" w:ascii="仿宋_GB2312" w:hAnsi="宋体" w:eastAsia="仿宋_GB2312"/>
          <w:kern w:val="0"/>
          <w:sz w:val="32"/>
          <w:szCs w:val="32"/>
          <w:lang w:val="en-US" w:eastAsia="zh-CN"/>
        </w:rPr>
        <w:t>study@jnu.edu.cn。</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2.“检查小组”负责学风检查的成员检查本单位学生注册、到课及听课情况；负责教风检查的成员检查本单位教师课堂授课情况。</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（二）检查方式。</w:t>
      </w:r>
    </w:p>
    <w:p>
      <w:pPr>
        <w:adjustRightInd w:val="0"/>
        <w:snapToGrid w:val="0"/>
        <w:spacing w:line="590" w:lineRule="exact"/>
        <w:ind w:firstLine="640" w:firstLineChars="200"/>
        <w:rPr>
          <w:rFonts w:ascii="仿宋_GB2312" w:hAnsi="宋体" w:eastAsia="仿宋_GB2312"/>
          <w:spacing w:val="-6"/>
          <w:kern w:val="0"/>
          <w:sz w:val="32"/>
          <w:szCs w:val="32"/>
        </w:rPr>
      </w:pPr>
      <w:r>
        <w:rPr>
          <w:rFonts w:hint="eastAsia" w:ascii="仿宋_GB2312" w:hAnsi="宋体" w:eastAsia="仿宋_GB2312"/>
          <w:kern w:val="0"/>
          <w:sz w:val="32"/>
          <w:szCs w:val="32"/>
        </w:rPr>
        <w:t>1.</w:t>
      </w:r>
      <w:r>
        <w:rPr>
          <w:rFonts w:hint="eastAsia" w:ascii="仿宋_GB2312" w:hAnsi="宋体" w:eastAsia="仿宋_GB2312"/>
          <w:spacing w:val="-6"/>
          <w:kern w:val="0"/>
          <w:sz w:val="32"/>
          <w:szCs w:val="32"/>
        </w:rPr>
        <w:t>校领导、本科教学督导委员随机抽查全校本科生课堂。</w:t>
      </w:r>
    </w:p>
    <w:p>
      <w:pPr>
        <w:adjustRightInd w:val="0"/>
        <w:snapToGrid w:val="0"/>
        <w:spacing w:line="590" w:lineRule="exact"/>
        <w:ind w:firstLine="616" w:firstLineChars="200"/>
        <w:rPr>
          <w:rFonts w:ascii="仿宋_GB2312" w:hAnsi="宋体" w:eastAsia="仿宋_GB2312"/>
          <w:kern w:val="0"/>
          <w:sz w:val="32"/>
          <w:szCs w:val="32"/>
        </w:rPr>
      </w:pPr>
      <w:r>
        <w:rPr>
          <w:rFonts w:hint="eastAsia" w:ascii="仿宋_GB2312" w:hAnsi="宋体" w:eastAsia="仿宋_GB2312"/>
          <w:spacing w:val="-6"/>
          <w:kern w:val="0"/>
          <w:sz w:val="32"/>
          <w:szCs w:val="32"/>
        </w:rPr>
        <w:t>2.</w:t>
      </w:r>
      <w:r>
        <w:rPr>
          <w:rFonts w:hint="eastAsia" w:ascii="仿宋_GB2312" w:hAnsi="宋体" w:eastAsia="仿宋_GB2312"/>
          <w:kern w:val="0"/>
          <w:sz w:val="32"/>
          <w:szCs w:val="32"/>
        </w:rPr>
        <w:t>各学院/部领导检查本单位教师课堂授课情况，各学院/部教科部门督促教师提交相应的教学文档。</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3.各学院/部辅导员于检查期间，深入学生宿舍了解学生注册情况，每天检查本单位学生到课、课堂文明情况及秩序，督促学生遵守纪律、认真学习，要求班干部每日上报本班出勤情况。</w:t>
      </w:r>
    </w:p>
    <w:p>
      <w:pPr>
        <w:adjustRightInd w:val="0"/>
        <w:snapToGri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三、检查要求</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（一）校领导随机抽查本科教学情况，本科教学督导委员每位检查不少于2门课的教学内容。</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各学院/部教科部门统一安排院系领导、教研室主任听课工作，每位听课不少于2门；不重复安排院系领导听同一门课程，以扩大检查范围；各级领导在检查过程中，除了评估课堂授课质量外，还要认真了解授课教师本学期授课课程的教学大纲、教学日历和教案的编写情况，以及教材选用和学生教材到位情况，并填写相应的听课记录表（附件1）。</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（三）各学院/部教科部门要在开学3周内收齐当学期本单位教师所开全部课程的教学大纲和教学日历（电子版或纸质版），以备校领导、本科教学督导委员随机抽查课堂时抽取。</w:t>
      </w:r>
    </w:p>
    <w:p>
      <w:pPr>
        <w:adjustRightInd w:val="0"/>
        <w:snapToGrid w:val="0"/>
        <w:spacing w:line="590" w:lineRule="exact"/>
        <w:ind w:firstLine="640" w:firstLineChars="200"/>
        <w:rPr>
          <w:rFonts w:ascii="黑体" w:hAnsi="黑体" w:eastAsia="黑体"/>
          <w:kern w:val="0"/>
          <w:sz w:val="32"/>
          <w:szCs w:val="32"/>
        </w:rPr>
      </w:pPr>
      <w:r>
        <w:rPr>
          <w:rFonts w:hint="eastAsia" w:ascii="黑体" w:hAnsi="黑体" w:eastAsia="黑体"/>
          <w:kern w:val="0"/>
          <w:sz w:val="32"/>
          <w:szCs w:val="32"/>
        </w:rPr>
        <w:t>四、检查结果反馈及处理</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（一）请校</w:t>
      </w:r>
      <w:r>
        <w:rPr>
          <w:rFonts w:hint="eastAsia" w:ascii="仿宋_GB2312" w:hAnsi="宋体" w:eastAsia="仿宋_GB2312"/>
          <w:kern w:val="0"/>
          <w:sz w:val="32"/>
          <w:szCs w:val="32"/>
          <w:lang w:val="en-US" w:eastAsia="zh-CN"/>
        </w:rPr>
        <w:t>区</w:t>
      </w:r>
      <w:r>
        <w:rPr>
          <w:rFonts w:hint="eastAsia" w:ascii="仿宋_GB2312" w:hAnsi="宋体" w:eastAsia="仿宋_GB2312"/>
          <w:kern w:val="0"/>
          <w:sz w:val="32"/>
          <w:szCs w:val="32"/>
        </w:rPr>
        <w:t>领导、本科教学督导委员在每次听课结束后，填写听课意见并交</w:t>
      </w:r>
      <w:r>
        <w:rPr>
          <w:rFonts w:hint="eastAsia" w:ascii="仿宋_GB2312" w:hAnsi="宋体" w:eastAsia="仿宋_GB2312"/>
          <w:kern w:val="0"/>
          <w:sz w:val="32"/>
          <w:szCs w:val="32"/>
          <w:lang w:val="en-US" w:eastAsia="zh-CN"/>
        </w:rPr>
        <w:t>珠海校区教学管理办公室</w:t>
      </w:r>
      <w:r>
        <w:rPr>
          <w:rFonts w:hint="eastAsia" w:ascii="仿宋_GB2312" w:hAnsi="宋体" w:eastAsia="仿宋_GB2312"/>
          <w:kern w:val="0"/>
          <w:sz w:val="32"/>
          <w:szCs w:val="32"/>
        </w:rPr>
        <w:t>。</w:t>
      </w:r>
    </w:p>
    <w:p>
      <w:pPr>
        <w:adjustRightInd w:val="0"/>
        <w:snapToGrid w:val="0"/>
        <w:spacing w:line="590" w:lineRule="exact"/>
        <w:ind w:firstLine="640" w:firstLineChars="200"/>
        <w:rPr>
          <w:rFonts w:ascii="仿宋_GB2312" w:hAnsi="宋体" w:eastAsia="仿宋_GB2312"/>
          <w:b/>
          <w:bCs/>
          <w:kern w:val="0"/>
          <w:sz w:val="32"/>
          <w:szCs w:val="32"/>
        </w:rPr>
      </w:pPr>
      <w:r>
        <w:rPr>
          <w:rFonts w:hint="eastAsia" w:ascii="仿宋_GB2312" w:hAnsi="宋体" w:eastAsia="仿宋_GB2312"/>
          <w:kern w:val="0"/>
          <w:sz w:val="32"/>
          <w:szCs w:val="32"/>
        </w:rPr>
        <w:t>（二）请各学院/部教科部门于</w:t>
      </w:r>
      <w:r>
        <w:rPr>
          <w:rFonts w:hint="eastAsia" w:ascii="仿宋_GB2312" w:hAnsi="宋体" w:eastAsia="仿宋_GB2312"/>
          <w:b/>
          <w:kern w:val="0"/>
          <w:sz w:val="32"/>
          <w:szCs w:val="32"/>
        </w:rPr>
        <w:t>10月</w:t>
      </w:r>
      <w:r>
        <w:rPr>
          <w:rFonts w:hint="eastAsia" w:ascii="仿宋_GB2312" w:hAnsi="宋体" w:eastAsia="仿宋_GB2312"/>
          <w:b/>
          <w:kern w:val="0"/>
          <w:sz w:val="32"/>
          <w:szCs w:val="32"/>
          <w:lang w:val="en-US" w:eastAsia="zh-CN"/>
        </w:rPr>
        <w:t>8</w:t>
      </w:r>
      <w:r>
        <w:rPr>
          <w:rFonts w:hint="eastAsia" w:ascii="仿宋_GB2312" w:hAnsi="宋体" w:eastAsia="仿宋_GB2312"/>
          <w:b/>
          <w:kern w:val="0"/>
          <w:sz w:val="32"/>
          <w:szCs w:val="32"/>
        </w:rPr>
        <w:t>日17:00</w:t>
      </w:r>
      <w:r>
        <w:rPr>
          <w:rFonts w:hint="eastAsia" w:ascii="仿宋_GB2312" w:hAnsi="宋体" w:eastAsia="仿宋_GB2312"/>
          <w:kern w:val="0"/>
          <w:sz w:val="32"/>
          <w:szCs w:val="32"/>
        </w:rPr>
        <w:t>时前将领导听课记录表（附件1）、检查工作情况总结表（附件2）纸质版提交至</w:t>
      </w:r>
      <w:r>
        <w:rPr>
          <w:rFonts w:hint="eastAsia" w:ascii="仿宋_GB2312" w:hAnsi="宋体" w:eastAsia="仿宋_GB2312"/>
          <w:kern w:val="0"/>
          <w:sz w:val="32"/>
          <w:szCs w:val="32"/>
          <w:lang w:val="en-US" w:eastAsia="zh-CN"/>
        </w:rPr>
        <w:t>珠海校区教学管理办公室</w:t>
      </w:r>
      <w:r>
        <w:rPr>
          <w:rFonts w:hint="eastAsia" w:ascii="仿宋_GB2312" w:hAnsi="宋体" w:eastAsia="仿宋_GB2312"/>
          <w:b/>
          <w:bCs/>
          <w:kern w:val="0"/>
          <w:sz w:val="32"/>
          <w:szCs w:val="32"/>
        </w:rPr>
        <w:t xml:space="preserve">。 </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（三）对教学检查发现的任何违纪行为，将按学校有关规定处理。</w:t>
      </w:r>
    </w:p>
    <w:p>
      <w:pPr>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（四）学校将对期初教学检查的组织与实施情况(尤其是教师提交教学文档情况)进行检查，检查结果将作为学院教学管理工作考核的依据。</w:t>
      </w:r>
    </w:p>
    <w:p>
      <w:pPr>
        <w:adjustRightInd w:val="0"/>
        <w:snapToGrid w:val="0"/>
        <w:spacing w:line="59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联系人：教务处教学质量科刘老师，电话：020-8522</w:t>
      </w:r>
      <w:r>
        <w:rPr>
          <w:rFonts w:ascii="仿宋_GB2312" w:hAnsi="宋体" w:eastAsia="仿宋_GB2312"/>
          <w:kern w:val="0"/>
          <w:sz w:val="32"/>
          <w:szCs w:val="32"/>
        </w:rPr>
        <w:t>6356</w:t>
      </w:r>
      <w:r>
        <w:rPr>
          <w:rFonts w:hint="eastAsia" w:ascii="仿宋_GB2312" w:hAnsi="宋体" w:eastAsia="仿宋_GB2312"/>
          <w:kern w:val="0"/>
          <w:sz w:val="32"/>
          <w:szCs w:val="32"/>
        </w:rPr>
        <w:t>；地点：校本部行政办公楼219室；电子邮箱：</w:t>
      </w: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HYPERLINK "mailto:ojwzlk@jnu.edu.cn。" </w:instrText>
      </w:r>
      <w:r>
        <w:rPr>
          <w:rFonts w:hint="eastAsia" w:ascii="仿宋_GB2312" w:hAnsi="宋体" w:eastAsia="仿宋_GB2312"/>
          <w:kern w:val="0"/>
          <w:sz w:val="32"/>
          <w:szCs w:val="32"/>
        </w:rPr>
        <w:fldChar w:fldCharType="separate"/>
      </w:r>
      <w:r>
        <w:rPr>
          <w:rStyle w:val="7"/>
          <w:rFonts w:hint="eastAsia" w:ascii="仿宋_GB2312" w:hAnsi="宋体" w:eastAsia="仿宋_GB2312"/>
          <w:kern w:val="0"/>
          <w:sz w:val="32"/>
          <w:szCs w:val="32"/>
        </w:rPr>
        <w:t>ojwzlk@jnu.edu.cn。</w:t>
      </w:r>
      <w:r>
        <w:rPr>
          <w:rFonts w:hint="eastAsia" w:ascii="仿宋_GB2312" w:hAnsi="宋体" w:eastAsia="仿宋_GB2312"/>
          <w:kern w:val="0"/>
          <w:sz w:val="32"/>
          <w:szCs w:val="32"/>
        </w:rPr>
        <w:fldChar w:fldCharType="end"/>
      </w:r>
    </w:p>
    <w:p>
      <w:pPr>
        <w:adjustRightInd w:val="0"/>
        <w:snapToGrid w:val="0"/>
        <w:spacing w:line="590" w:lineRule="exact"/>
        <w:ind w:firstLine="640" w:firstLineChars="20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珠海校区联系人：张冲，电话：0756-8505335；地点：珠海校区行政楼154室，电子邮箱：study@jnu.edu.cn</w:t>
      </w:r>
      <w:bookmarkStart w:id="0" w:name="_GoBack"/>
      <w:bookmarkEnd w:id="0"/>
      <w:r>
        <w:rPr>
          <w:rFonts w:hint="eastAsia" w:ascii="仿宋_GB2312" w:hAnsi="宋体" w:eastAsia="仿宋_GB2312"/>
          <w:kern w:val="0"/>
          <w:sz w:val="32"/>
          <w:szCs w:val="32"/>
          <w:lang w:val="en-US" w:eastAsia="zh-CN"/>
        </w:rPr>
        <w:t>。</w:t>
      </w:r>
    </w:p>
    <w:p>
      <w:pPr>
        <w:tabs>
          <w:tab w:val="left" w:pos="1575"/>
        </w:tabs>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附件：1.暨南大学201</w:t>
      </w:r>
      <w:r>
        <w:rPr>
          <w:rFonts w:ascii="仿宋_GB2312" w:hAnsi="宋体" w:eastAsia="仿宋_GB2312"/>
          <w:kern w:val="0"/>
          <w:sz w:val="32"/>
          <w:szCs w:val="32"/>
        </w:rPr>
        <w:t>8</w:t>
      </w:r>
      <w:r>
        <w:rPr>
          <w:rFonts w:hint="eastAsia" w:ascii="仿宋_GB2312" w:hAnsi="宋体" w:eastAsia="仿宋_GB2312"/>
          <w:kern w:val="0"/>
          <w:sz w:val="32"/>
          <w:szCs w:val="32"/>
        </w:rPr>
        <w:t>～201</w:t>
      </w:r>
      <w:r>
        <w:rPr>
          <w:rFonts w:ascii="仿宋_GB2312" w:hAnsi="宋体" w:eastAsia="仿宋_GB2312"/>
          <w:kern w:val="0"/>
          <w:sz w:val="32"/>
          <w:szCs w:val="32"/>
        </w:rPr>
        <w:t>9</w:t>
      </w:r>
      <w:r>
        <w:rPr>
          <w:rFonts w:hint="eastAsia" w:ascii="仿宋_GB2312" w:hAnsi="宋体" w:eastAsia="仿宋_GB2312"/>
          <w:kern w:val="0"/>
          <w:sz w:val="32"/>
          <w:szCs w:val="32"/>
        </w:rPr>
        <w:t>学年第一学期期初本科教学检查院（系）领导听课记录表</w:t>
      </w:r>
    </w:p>
    <w:p>
      <w:pPr>
        <w:tabs>
          <w:tab w:val="left" w:pos="1575"/>
        </w:tabs>
        <w:adjustRightInd w:val="0"/>
        <w:snapToGrid w:val="0"/>
        <w:spacing w:line="59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2.暨南大学201</w:t>
      </w:r>
      <w:r>
        <w:rPr>
          <w:rFonts w:ascii="仿宋_GB2312" w:hAnsi="宋体" w:eastAsia="仿宋_GB2312"/>
          <w:kern w:val="0"/>
          <w:sz w:val="32"/>
          <w:szCs w:val="32"/>
        </w:rPr>
        <w:t>8</w:t>
      </w:r>
      <w:r>
        <w:rPr>
          <w:rFonts w:hint="eastAsia" w:ascii="仿宋_GB2312" w:hAnsi="宋体" w:eastAsia="仿宋_GB2312"/>
          <w:kern w:val="0"/>
          <w:sz w:val="32"/>
          <w:szCs w:val="32"/>
        </w:rPr>
        <w:t>～201</w:t>
      </w:r>
      <w:r>
        <w:rPr>
          <w:rFonts w:ascii="仿宋_GB2312" w:hAnsi="宋体" w:eastAsia="仿宋_GB2312"/>
          <w:kern w:val="0"/>
          <w:sz w:val="32"/>
          <w:szCs w:val="32"/>
        </w:rPr>
        <w:t>9</w:t>
      </w:r>
      <w:r>
        <w:rPr>
          <w:rFonts w:hint="eastAsia" w:ascii="仿宋_GB2312" w:hAnsi="宋体" w:eastAsia="仿宋_GB2312"/>
          <w:kern w:val="0"/>
          <w:sz w:val="32"/>
          <w:szCs w:val="32"/>
        </w:rPr>
        <w:t>学年第一学期期初本科教学检查工作情况总结表</w:t>
      </w:r>
    </w:p>
    <w:p>
      <w:pPr>
        <w:adjustRightInd w:val="0"/>
        <w:snapToGrid w:val="0"/>
        <w:spacing w:line="640" w:lineRule="exact"/>
        <w:rPr>
          <w:rFonts w:ascii="仿宋_GB2312" w:eastAsia="仿宋_GB2312"/>
          <w:sz w:val="32"/>
          <w:szCs w:val="32"/>
        </w:rPr>
      </w:pPr>
    </w:p>
    <w:p>
      <w:pPr>
        <w:adjustRightInd w:val="0"/>
        <w:snapToGrid w:val="0"/>
        <w:spacing w:line="590" w:lineRule="exact"/>
        <w:ind w:firstLine="5526" w:firstLineChars="1727"/>
        <w:jc w:val="center"/>
        <w:rPr>
          <w:rFonts w:ascii="仿宋_GB2312" w:eastAsia="仿宋_GB2312"/>
          <w:sz w:val="32"/>
          <w:szCs w:val="32"/>
        </w:rPr>
      </w:pPr>
      <w:r>
        <w:rPr>
          <w:rFonts w:hint="eastAsia" w:ascii="仿宋_GB2312" w:eastAsia="仿宋_GB2312"/>
          <w:sz w:val="32"/>
          <w:szCs w:val="32"/>
        </w:rPr>
        <w:t>暨 南 大 学</w:t>
      </w:r>
    </w:p>
    <w:p>
      <w:pPr>
        <w:adjustRightInd w:val="0"/>
        <w:snapToGrid w:val="0"/>
        <w:spacing w:line="590" w:lineRule="exact"/>
        <w:ind w:firstLine="5526" w:firstLineChars="1727"/>
        <w:jc w:val="center"/>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月27日</w:t>
      </w:r>
    </w:p>
    <w:p>
      <w:pPr>
        <w:widowControl/>
        <w:jc w:val="left"/>
        <w:rPr>
          <w:rFonts w:ascii="仿宋_GB2312" w:eastAsia="仿宋_GB2312"/>
          <w:sz w:val="32"/>
          <w:szCs w:val="32"/>
        </w:rPr>
      </w:pPr>
      <w:r>
        <w:rPr>
          <w:rFonts w:ascii="仿宋_GB2312" w:eastAsia="仿宋_GB2312"/>
          <w:sz w:val="32"/>
          <w:szCs w:val="32"/>
        </w:rPr>
        <w:br w:type="page"/>
      </w:r>
    </w:p>
    <w:p>
      <w:pPr>
        <w:widowControl/>
        <w:spacing w:line="480" w:lineRule="auto"/>
        <w:jc w:val="left"/>
        <w:rPr>
          <w:rFonts w:ascii="黑体" w:hAnsi="黑体" w:eastAsia="黑体" w:cs="宋体"/>
          <w:sz w:val="32"/>
          <w:szCs w:val="32"/>
        </w:rPr>
      </w:pPr>
      <w:r>
        <w:rPr>
          <w:rFonts w:hint="eastAsia" w:ascii="黑体" w:hAnsi="黑体" w:eastAsia="黑体" w:cs="宋体"/>
          <w:sz w:val="32"/>
          <w:szCs w:val="32"/>
        </w:rPr>
        <w:t>附件1</w:t>
      </w:r>
    </w:p>
    <w:p>
      <w:pPr>
        <w:spacing w:line="640" w:lineRule="exact"/>
        <w:jc w:val="center"/>
        <w:rPr>
          <w:rFonts w:ascii="小标宋" w:hAnsi="宋体" w:eastAsia="小标宋" w:cs="宋体"/>
          <w:sz w:val="40"/>
          <w:szCs w:val="44"/>
        </w:rPr>
      </w:pPr>
      <w:r>
        <w:rPr>
          <w:rFonts w:hint="eastAsia" w:ascii="小标宋" w:hAnsi="宋体" w:eastAsia="小标宋" w:cs="宋体"/>
          <w:sz w:val="40"/>
          <w:szCs w:val="44"/>
        </w:rPr>
        <w:t>暨南大学201</w:t>
      </w:r>
      <w:r>
        <w:rPr>
          <w:rFonts w:ascii="小标宋" w:hAnsi="宋体" w:eastAsia="小标宋" w:cs="宋体"/>
          <w:sz w:val="40"/>
          <w:szCs w:val="44"/>
        </w:rPr>
        <w:t>8</w:t>
      </w:r>
      <w:r>
        <w:rPr>
          <w:rFonts w:hint="eastAsia" w:ascii="小标宋" w:hAnsi="宋体" w:eastAsia="小标宋" w:cs="宋体"/>
          <w:sz w:val="40"/>
          <w:szCs w:val="44"/>
        </w:rPr>
        <w:t>～201</w:t>
      </w:r>
      <w:r>
        <w:rPr>
          <w:rFonts w:ascii="小标宋" w:hAnsi="宋体" w:eastAsia="小标宋" w:cs="宋体"/>
          <w:sz w:val="40"/>
          <w:szCs w:val="44"/>
        </w:rPr>
        <w:t>9</w:t>
      </w:r>
      <w:r>
        <w:rPr>
          <w:rFonts w:hint="eastAsia" w:ascii="小标宋" w:hAnsi="宋体" w:eastAsia="小标宋" w:cs="宋体"/>
          <w:sz w:val="40"/>
          <w:szCs w:val="44"/>
        </w:rPr>
        <w:t>学年第一学期</w:t>
      </w:r>
    </w:p>
    <w:p>
      <w:pPr>
        <w:spacing w:line="640" w:lineRule="exact"/>
        <w:jc w:val="center"/>
        <w:rPr>
          <w:rFonts w:ascii="小标宋" w:hAnsi="宋体" w:eastAsia="小标宋" w:cs="宋体"/>
          <w:sz w:val="40"/>
          <w:szCs w:val="44"/>
        </w:rPr>
      </w:pPr>
      <w:r>
        <w:rPr>
          <w:rFonts w:hint="eastAsia" w:ascii="小标宋" w:hAnsi="宋体" w:eastAsia="小标宋" w:cs="宋体"/>
          <w:sz w:val="40"/>
          <w:szCs w:val="44"/>
        </w:rPr>
        <w:t>期初本科教学检查院（系）领导听课记录表</w:t>
      </w:r>
    </w:p>
    <w:p>
      <w:pPr>
        <w:spacing w:line="280" w:lineRule="exact"/>
        <w:jc w:val="center"/>
        <w:rPr>
          <w:rFonts w:ascii="宋体" w:hAnsi="宋体" w:eastAsia="等线" w:cs="宋体"/>
          <w:b/>
          <w:sz w:val="36"/>
          <w:szCs w:val="36"/>
        </w:rPr>
      </w:pPr>
    </w:p>
    <w:p>
      <w:pPr>
        <w:spacing w:line="360" w:lineRule="auto"/>
        <w:jc w:val="left"/>
        <w:rPr>
          <w:rFonts w:ascii="仿宋_GB2312" w:hAnsi="宋体" w:eastAsia="仿宋_GB2312" w:cs="宋体"/>
          <w:sz w:val="24"/>
          <w:u w:val="single"/>
        </w:rPr>
      </w:pPr>
      <w:r>
        <w:rPr>
          <w:rFonts w:hint="eastAsia" w:ascii="仿宋_GB2312" w:hAnsi="宋体" w:eastAsia="仿宋_GB2312" w:cs="宋体"/>
          <w:sz w:val="24"/>
        </w:rPr>
        <w:t>学  院：</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系：</w:t>
      </w:r>
      <w:r>
        <w:rPr>
          <w:rFonts w:hint="eastAsia" w:ascii="仿宋_GB2312" w:hAnsi="宋体" w:eastAsia="仿宋_GB2312" w:cs="宋体"/>
          <w:sz w:val="24"/>
          <w:u w:val="single"/>
        </w:rPr>
        <w:t xml:space="preserve">                              </w:t>
      </w:r>
    </w:p>
    <w:p>
      <w:pPr>
        <w:spacing w:line="360" w:lineRule="auto"/>
        <w:jc w:val="left"/>
        <w:rPr>
          <w:rFonts w:ascii="仿宋_GB2312" w:hAnsi="宋体" w:eastAsia="仿宋_GB2312" w:cs="宋体"/>
          <w:sz w:val="24"/>
        </w:rPr>
      </w:pPr>
      <w:r>
        <w:rPr>
          <w:rFonts w:hint="eastAsia" w:ascii="仿宋_GB2312" w:hAnsi="宋体" w:eastAsia="仿宋_GB2312" w:cs="宋体"/>
          <w:sz w:val="24"/>
        </w:rPr>
        <w:t xml:space="preserve">听课人： </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行政职务：</w:t>
      </w:r>
      <w:r>
        <w:rPr>
          <w:rFonts w:hint="eastAsia" w:ascii="仿宋_GB2312" w:hAnsi="宋体" w:eastAsia="仿宋_GB2312" w:cs="宋体"/>
          <w:sz w:val="24"/>
          <w:u w:val="single"/>
        </w:rPr>
        <w:t xml:space="preserve">                        </w:t>
      </w:r>
    </w:p>
    <w:tbl>
      <w:tblPr>
        <w:tblStyle w:val="8"/>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547"/>
        <w:gridCol w:w="741"/>
        <w:gridCol w:w="1257"/>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课程名称</w:t>
            </w:r>
          </w:p>
        </w:tc>
        <w:tc>
          <w:tcPr>
            <w:tcW w:w="328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上课地点</w:t>
            </w:r>
          </w:p>
        </w:tc>
        <w:tc>
          <w:tcPr>
            <w:tcW w:w="25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授课教师</w:t>
            </w:r>
          </w:p>
        </w:tc>
        <w:tc>
          <w:tcPr>
            <w:tcW w:w="25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授课时间</w:t>
            </w:r>
          </w:p>
        </w:tc>
        <w:tc>
          <w:tcPr>
            <w:tcW w:w="378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 xml:space="preserve">  年  月    日第     节课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主要授课对象</w:t>
            </w:r>
          </w:p>
        </w:tc>
        <w:tc>
          <w:tcPr>
            <w:tcW w:w="707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教师是否迟到</w:t>
            </w:r>
          </w:p>
        </w:tc>
        <w:tc>
          <w:tcPr>
            <w:tcW w:w="254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sz w:val="24"/>
              </w:rPr>
            </w:pPr>
            <w:r>
              <w:rPr>
                <w:rFonts w:hint="eastAsia" w:ascii="仿宋_GB2312" w:hAnsi="宋体" w:eastAsia="仿宋_GB2312" w:cs="宋体"/>
                <w:sz w:val="24"/>
              </w:rPr>
              <w:t>○未迟到</w:t>
            </w:r>
          </w:p>
        </w:tc>
        <w:tc>
          <w:tcPr>
            <w:tcW w:w="452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sz w:val="24"/>
              </w:rPr>
            </w:pPr>
            <w:r>
              <w:rPr>
                <w:rFonts w:hint="eastAsia" w:ascii="仿宋_GB2312" w:hAnsi="宋体" w:eastAsia="仿宋_GB2312" w:cs="宋体"/>
                <w:sz w:val="24"/>
              </w:rPr>
              <w:t>○迟到，到达教室时间：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教师是否</w:t>
            </w:r>
          </w:p>
          <w:p>
            <w:pPr>
              <w:spacing w:line="300" w:lineRule="exact"/>
              <w:jc w:val="center"/>
              <w:rPr>
                <w:rFonts w:ascii="仿宋_GB2312" w:hAnsi="宋体" w:eastAsia="仿宋_GB2312" w:cs="宋体"/>
                <w:sz w:val="24"/>
              </w:rPr>
            </w:pPr>
            <w:r>
              <w:rPr>
                <w:rFonts w:hint="eastAsia" w:ascii="仿宋_GB2312" w:hAnsi="宋体" w:eastAsia="仿宋_GB2312" w:cs="宋体"/>
                <w:sz w:val="24"/>
              </w:rPr>
              <w:t>提前下课</w:t>
            </w:r>
          </w:p>
        </w:tc>
        <w:tc>
          <w:tcPr>
            <w:tcW w:w="254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sz w:val="24"/>
              </w:rPr>
            </w:pPr>
            <w:r>
              <w:rPr>
                <w:rFonts w:hint="eastAsia" w:ascii="仿宋_GB2312" w:hAnsi="宋体" w:eastAsia="仿宋_GB2312" w:cs="宋体"/>
                <w:sz w:val="24"/>
              </w:rPr>
              <w:t>○未提前下课</w:t>
            </w:r>
          </w:p>
        </w:tc>
        <w:tc>
          <w:tcPr>
            <w:tcW w:w="452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sz w:val="24"/>
              </w:rPr>
            </w:pPr>
            <w:r>
              <w:rPr>
                <w:rFonts w:hint="eastAsia" w:ascii="仿宋_GB2312" w:hAnsi="宋体" w:eastAsia="仿宋_GB2312" w:cs="宋体"/>
                <w:sz w:val="24"/>
              </w:rPr>
              <w:t>○提前下课，下课时间：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sz w:val="24"/>
              </w:rPr>
            </w:pPr>
            <w:r>
              <w:rPr>
                <w:rFonts w:hint="eastAsia" w:ascii="仿宋_GB2312" w:hAnsi="宋体" w:eastAsia="仿宋_GB2312" w:cs="宋体"/>
                <w:sz w:val="24"/>
              </w:rPr>
              <w:t xml:space="preserve"> 课堂教学秩序</w:t>
            </w:r>
          </w:p>
          <w:p>
            <w:pPr>
              <w:spacing w:line="300" w:lineRule="exact"/>
              <w:rPr>
                <w:rFonts w:ascii="仿宋_GB2312" w:hAnsi="宋体" w:eastAsia="仿宋_GB2312" w:cs="宋体"/>
                <w:sz w:val="24"/>
              </w:rPr>
            </w:pPr>
            <w:r>
              <w:rPr>
                <w:rFonts w:hint="eastAsia" w:ascii="仿宋_GB2312" w:hAnsi="宋体" w:eastAsia="仿宋_GB2312" w:cs="宋体"/>
                <w:sz w:val="24"/>
              </w:rPr>
              <w:t>（学生按时到课情况、课堂文明及秩序）</w:t>
            </w:r>
          </w:p>
        </w:tc>
        <w:tc>
          <w:tcPr>
            <w:tcW w:w="7071" w:type="dxa"/>
            <w:gridSpan w:val="4"/>
            <w:tcBorders>
              <w:top w:val="single" w:color="auto" w:sz="4" w:space="0"/>
              <w:left w:val="single" w:color="auto" w:sz="4" w:space="0"/>
              <w:bottom w:val="single" w:color="auto" w:sz="4" w:space="0"/>
              <w:right w:val="single" w:color="auto" w:sz="4" w:space="0"/>
            </w:tcBorders>
          </w:tcPr>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sz w:val="24"/>
              </w:rPr>
            </w:pPr>
            <w:r>
              <w:rPr>
                <w:rFonts w:hint="eastAsia" w:ascii="仿宋_GB2312" w:hAnsi="宋体" w:eastAsia="仿宋_GB2312" w:cs="宋体"/>
                <w:sz w:val="24"/>
              </w:rPr>
              <w:t>教师课堂授课情况评价（包括教学目标是否明确、教学方法与手段是否合理、教学效果如何等）</w:t>
            </w:r>
          </w:p>
        </w:tc>
        <w:tc>
          <w:tcPr>
            <w:tcW w:w="7071" w:type="dxa"/>
            <w:gridSpan w:val="4"/>
            <w:tcBorders>
              <w:top w:val="single" w:color="auto" w:sz="4" w:space="0"/>
              <w:left w:val="single" w:color="auto" w:sz="4" w:space="0"/>
              <w:bottom w:val="single" w:color="auto" w:sz="4" w:space="0"/>
              <w:right w:val="single" w:color="auto" w:sz="4" w:space="0"/>
            </w:tcBorders>
          </w:tcPr>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8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sz w:val="24"/>
              </w:rPr>
            </w:pPr>
            <w:r>
              <w:rPr>
                <w:rFonts w:hint="eastAsia" w:ascii="仿宋_GB2312" w:hAnsi="宋体" w:eastAsia="仿宋_GB2312" w:cs="宋体"/>
                <w:sz w:val="24"/>
              </w:rPr>
              <w:t>其他情况</w:t>
            </w:r>
          </w:p>
        </w:tc>
        <w:tc>
          <w:tcPr>
            <w:tcW w:w="7071" w:type="dxa"/>
            <w:gridSpan w:val="4"/>
            <w:tcBorders>
              <w:top w:val="single" w:color="auto" w:sz="4" w:space="0"/>
              <w:left w:val="single" w:color="auto" w:sz="4" w:space="0"/>
              <w:bottom w:val="single" w:color="auto" w:sz="4" w:space="0"/>
              <w:right w:val="single" w:color="auto" w:sz="4" w:space="0"/>
            </w:tcBorders>
          </w:tcPr>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8910" w:type="dxa"/>
            <w:gridSpan w:val="5"/>
            <w:tcBorders>
              <w:top w:val="single" w:color="auto" w:sz="4" w:space="0"/>
              <w:left w:val="nil"/>
              <w:bottom w:val="nil"/>
              <w:right w:val="nil"/>
            </w:tcBorders>
            <w:vAlign w:val="center"/>
          </w:tcPr>
          <w:p>
            <w:pPr>
              <w:spacing w:line="300" w:lineRule="exact"/>
              <w:rPr>
                <w:rFonts w:ascii="仿宋_GB2312" w:hAnsi="宋体" w:eastAsia="仿宋_GB2312" w:cs="宋体"/>
                <w:sz w:val="24"/>
              </w:rPr>
            </w:pPr>
          </w:p>
          <w:p>
            <w:pPr>
              <w:spacing w:line="300" w:lineRule="exact"/>
              <w:rPr>
                <w:rFonts w:ascii="仿宋_GB2312" w:hAnsi="宋体" w:eastAsia="仿宋_GB2312" w:cs="宋体"/>
                <w:sz w:val="24"/>
              </w:rPr>
            </w:pPr>
            <w:r>
              <w:rPr>
                <w:rFonts w:hint="eastAsia" w:ascii="仿宋_GB2312" w:hAnsi="宋体" w:eastAsia="仿宋_GB2312" w:cs="宋体"/>
                <w:sz w:val="24"/>
              </w:rPr>
              <w:t xml:space="preserve">           听课人签名：</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时间：</w:t>
            </w:r>
            <w:r>
              <w:rPr>
                <w:rFonts w:hint="eastAsia" w:ascii="仿宋_GB2312" w:hAnsi="宋体" w:eastAsia="仿宋_GB2312" w:cs="宋体"/>
                <w:sz w:val="24"/>
                <w:u w:val="single"/>
              </w:rPr>
              <w:t xml:space="preserve">       </w:t>
            </w:r>
            <w:r>
              <w:rPr>
                <w:rFonts w:hint="eastAsia" w:ascii="仿宋_GB2312" w:hAnsi="宋体" w:eastAsia="仿宋_GB2312" w:cs="宋体"/>
                <w:sz w:val="24"/>
              </w:rPr>
              <w:t>年</w:t>
            </w:r>
            <w:r>
              <w:rPr>
                <w:rFonts w:hint="eastAsia" w:ascii="仿宋_GB2312" w:hAnsi="宋体" w:eastAsia="仿宋_GB2312" w:cs="宋体"/>
                <w:sz w:val="24"/>
                <w:u w:val="single"/>
              </w:rPr>
              <w:t xml:space="preserve">    </w:t>
            </w:r>
            <w:r>
              <w:rPr>
                <w:rFonts w:hint="eastAsia" w:ascii="仿宋_GB2312" w:hAnsi="宋体" w:eastAsia="仿宋_GB2312" w:cs="宋体"/>
                <w:sz w:val="24"/>
              </w:rPr>
              <w:t>月</w:t>
            </w:r>
            <w:r>
              <w:rPr>
                <w:rFonts w:hint="eastAsia" w:ascii="仿宋_GB2312" w:hAnsi="宋体" w:eastAsia="仿宋_GB2312" w:cs="宋体"/>
                <w:sz w:val="24"/>
                <w:u w:val="single"/>
              </w:rPr>
              <w:t xml:space="preserve">     </w:t>
            </w:r>
            <w:r>
              <w:rPr>
                <w:rFonts w:hint="eastAsia" w:ascii="仿宋_GB2312" w:hAnsi="宋体" w:eastAsia="仿宋_GB2312" w:cs="宋体"/>
                <w:sz w:val="24"/>
              </w:rPr>
              <w:t>日</w:t>
            </w:r>
          </w:p>
        </w:tc>
      </w:tr>
    </w:tbl>
    <w:p>
      <w:pPr>
        <w:spacing w:line="20" w:lineRule="exact"/>
        <w:rPr>
          <w:rFonts w:ascii="仿宋_GB2312" w:hAnsi="宋体" w:eastAsia="仿宋_GB2312" w:cs="宋体"/>
        </w:rPr>
      </w:pPr>
    </w:p>
    <w:p>
      <w:pPr>
        <w:spacing w:line="20" w:lineRule="exact"/>
        <w:rPr>
          <w:rFonts w:ascii="仿宋_GB2312" w:hAnsi="宋体" w:eastAsia="仿宋_GB2312" w:cs="宋体"/>
        </w:rPr>
      </w:pPr>
    </w:p>
    <w:p>
      <w:pPr>
        <w:widowControl/>
        <w:jc w:val="left"/>
        <w:rPr>
          <w:rFonts w:ascii="宋体" w:hAnsi="宋体" w:eastAsia="等线" w:cs="宋体"/>
          <w:sz w:val="32"/>
        </w:rPr>
      </w:pPr>
      <w:r>
        <w:rPr>
          <w:rFonts w:hint="eastAsia" w:ascii="黑体" w:hAnsi="黑体" w:eastAsia="黑体" w:cs="宋体"/>
          <w:sz w:val="32"/>
          <w:szCs w:val="32"/>
        </w:rPr>
        <w:br w:type="page"/>
      </w:r>
      <w:r>
        <w:rPr>
          <w:rFonts w:hint="eastAsia" w:ascii="黑体" w:hAnsi="黑体" w:eastAsia="黑体" w:cs="宋体"/>
          <w:sz w:val="32"/>
          <w:szCs w:val="32"/>
        </w:rPr>
        <w:t>附件2</w:t>
      </w:r>
    </w:p>
    <w:p>
      <w:pPr>
        <w:spacing w:line="640" w:lineRule="exact"/>
        <w:ind w:firstLine="200" w:firstLineChars="50"/>
        <w:jc w:val="center"/>
        <w:rPr>
          <w:rFonts w:ascii="小标宋" w:hAnsi="宋体" w:eastAsia="小标宋" w:cs="宋体"/>
          <w:sz w:val="40"/>
          <w:szCs w:val="44"/>
        </w:rPr>
      </w:pPr>
      <w:r>
        <w:rPr>
          <w:rFonts w:hint="eastAsia" w:ascii="小标宋" w:hAnsi="宋体" w:eastAsia="小标宋" w:cs="宋体"/>
          <w:sz w:val="40"/>
          <w:szCs w:val="44"/>
        </w:rPr>
        <w:t>暨南大学201</w:t>
      </w:r>
      <w:r>
        <w:rPr>
          <w:rFonts w:ascii="小标宋" w:hAnsi="宋体" w:eastAsia="小标宋" w:cs="宋体"/>
          <w:sz w:val="40"/>
          <w:szCs w:val="44"/>
        </w:rPr>
        <w:t>8</w:t>
      </w:r>
      <w:r>
        <w:rPr>
          <w:rFonts w:hint="eastAsia" w:ascii="小标宋" w:hAnsi="宋体" w:eastAsia="小标宋" w:cs="宋体"/>
          <w:sz w:val="40"/>
          <w:szCs w:val="44"/>
        </w:rPr>
        <w:t>～201</w:t>
      </w:r>
      <w:r>
        <w:rPr>
          <w:rFonts w:ascii="小标宋" w:hAnsi="宋体" w:eastAsia="小标宋" w:cs="宋体"/>
          <w:sz w:val="40"/>
          <w:szCs w:val="44"/>
        </w:rPr>
        <w:t>9</w:t>
      </w:r>
      <w:r>
        <w:rPr>
          <w:rFonts w:hint="eastAsia" w:ascii="小标宋" w:hAnsi="宋体" w:eastAsia="小标宋" w:cs="宋体"/>
          <w:sz w:val="40"/>
          <w:szCs w:val="44"/>
        </w:rPr>
        <w:t>学年第一学期</w:t>
      </w:r>
    </w:p>
    <w:p>
      <w:pPr>
        <w:spacing w:line="640" w:lineRule="exact"/>
        <w:ind w:firstLine="200" w:firstLineChars="50"/>
        <w:jc w:val="center"/>
        <w:rPr>
          <w:rFonts w:ascii="小标宋" w:hAnsi="宋体" w:eastAsia="小标宋" w:cs="宋体"/>
          <w:sz w:val="40"/>
          <w:szCs w:val="44"/>
        </w:rPr>
      </w:pPr>
      <w:r>
        <w:rPr>
          <w:rFonts w:hint="eastAsia" w:ascii="小标宋" w:hAnsi="宋体" w:eastAsia="小标宋" w:cs="宋体"/>
          <w:sz w:val="40"/>
          <w:szCs w:val="44"/>
        </w:rPr>
        <w:t>期初本科教学检查工作情况总结表</w:t>
      </w:r>
    </w:p>
    <w:p>
      <w:pPr>
        <w:spacing w:line="500" w:lineRule="exact"/>
        <w:rPr>
          <w:rFonts w:ascii="宋体" w:hAnsi="宋体" w:eastAsia="等线" w:cs="宋体"/>
          <w:b/>
          <w:sz w:val="18"/>
          <w:szCs w:val="18"/>
        </w:rPr>
      </w:pPr>
    </w:p>
    <w:p>
      <w:pPr>
        <w:rPr>
          <w:rFonts w:ascii="仿宋_GB2312" w:hAnsi="宋体" w:eastAsia="仿宋_GB2312" w:cs="宋体"/>
          <w:sz w:val="24"/>
        </w:rPr>
      </w:pPr>
      <w:r>
        <w:rPr>
          <w:rFonts w:hint="eastAsia" w:ascii="仿宋_GB2312" w:hAnsi="宋体" w:eastAsia="仿宋_GB2312" w:cs="宋体"/>
          <w:sz w:val="24"/>
        </w:rPr>
        <w:t>学院/部（盖章）：</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填报时间：</w:t>
      </w:r>
      <w:r>
        <w:rPr>
          <w:rFonts w:hint="eastAsia" w:ascii="仿宋_GB2312" w:hAnsi="宋体" w:eastAsia="仿宋_GB2312" w:cs="宋体"/>
          <w:kern w:val="0"/>
          <w:sz w:val="24"/>
          <w:u w:val="single"/>
        </w:rPr>
        <w:t xml:space="preserve">    </w:t>
      </w:r>
      <w:r>
        <w:rPr>
          <w:rFonts w:hint="eastAsia" w:ascii="仿宋_GB2312" w:hAnsi="宋体" w:eastAsia="仿宋_GB2312" w:cs="宋体"/>
          <w:sz w:val="24"/>
        </w:rPr>
        <w:t>年</w:t>
      </w:r>
      <w:r>
        <w:rPr>
          <w:rFonts w:hint="eastAsia" w:ascii="仿宋_GB2312" w:hAnsi="宋体" w:eastAsia="仿宋_GB2312" w:cs="宋体"/>
          <w:sz w:val="24"/>
          <w:u w:val="single"/>
        </w:rPr>
        <w:t xml:space="preserve">   </w:t>
      </w:r>
      <w:r>
        <w:rPr>
          <w:rFonts w:hint="eastAsia" w:ascii="仿宋_GB2312" w:hAnsi="宋体" w:eastAsia="仿宋_GB2312" w:cs="宋体"/>
          <w:sz w:val="24"/>
        </w:rPr>
        <w:t>月</w:t>
      </w:r>
      <w:r>
        <w:rPr>
          <w:rFonts w:hint="eastAsia" w:ascii="仿宋_GB2312" w:hAnsi="宋体" w:eastAsia="仿宋_GB2312" w:cs="宋体"/>
          <w:sz w:val="24"/>
          <w:u w:val="single"/>
        </w:rPr>
        <w:t xml:space="preserve">   </w:t>
      </w:r>
      <w:r>
        <w:rPr>
          <w:rFonts w:hint="eastAsia" w:ascii="仿宋_GB2312" w:hAnsi="宋体" w:eastAsia="仿宋_GB2312" w:cs="宋体"/>
          <w:sz w:val="24"/>
        </w:rPr>
        <w:t>日</w:t>
      </w:r>
    </w:p>
    <w:tbl>
      <w:tblPr>
        <w:tblStyle w:val="8"/>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6" w:hRule="atLeast"/>
          <w:jc w:val="center"/>
        </w:trPr>
        <w:tc>
          <w:tcPr>
            <w:tcW w:w="903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kern w:val="0"/>
                <w:sz w:val="24"/>
              </w:rPr>
            </w:pPr>
            <w:r>
              <w:rPr>
                <w:rFonts w:hint="eastAsia" w:ascii="仿宋_GB2312" w:hAnsi="宋体" w:eastAsia="仿宋_GB2312" w:cs="宋体"/>
                <w:kern w:val="0"/>
                <w:sz w:val="24"/>
              </w:rPr>
              <w:t>一、基本情况</w:t>
            </w:r>
          </w:p>
          <w:p>
            <w:pPr>
              <w:spacing w:line="360" w:lineRule="auto"/>
              <w:ind w:leftChars="-1" w:hanging="2"/>
              <w:rPr>
                <w:rFonts w:ascii="仿宋_GB2312" w:hAnsi="宋体" w:eastAsia="仿宋_GB2312" w:cs="宋体"/>
                <w:sz w:val="24"/>
              </w:rPr>
            </w:pPr>
            <w:r>
              <w:rPr>
                <w:rFonts w:hint="eastAsia" w:ascii="仿宋_GB2312" w:hAnsi="宋体" w:eastAsia="仿宋_GB2312" w:cs="宋体"/>
                <w:sz w:val="24"/>
              </w:rPr>
              <w:t>1.本学期本单位</w:t>
            </w:r>
            <w:r>
              <w:rPr>
                <w:rFonts w:hint="eastAsia" w:ascii="仿宋_GB2312" w:hAnsi="宋体" w:eastAsia="仿宋_GB2312" w:cs="宋体"/>
                <w:kern w:val="0"/>
                <w:sz w:val="24"/>
              </w:rPr>
              <w:t>院系领导共有</w:t>
            </w:r>
            <w:r>
              <w:rPr>
                <w:rFonts w:hint="eastAsia" w:ascii="仿宋_GB2312" w:hAnsi="宋体" w:eastAsia="仿宋_GB2312" w:cs="宋体"/>
                <w:sz w:val="24"/>
                <w:u w:val="single"/>
              </w:rPr>
              <w:t xml:space="preserve">         </w:t>
            </w:r>
            <w:r>
              <w:rPr>
                <w:rFonts w:hint="eastAsia" w:ascii="仿宋_GB2312" w:hAnsi="宋体" w:eastAsia="仿宋_GB2312" w:cs="宋体"/>
                <w:sz w:val="24"/>
              </w:rPr>
              <w:t>名，授课教师共有</w:t>
            </w:r>
            <w:r>
              <w:rPr>
                <w:rFonts w:hint="eastAsia" w:ascii="仿宋_GB2312" w:hAnsi="宋体" w:eastAsia="仿宋_GB2312" w:cs="宋体"/>
                <w:sz w:val="24"/>
                <w:u w:val="single"/>
              </w:rPr>
              <w:t xml:space="preserve">         </w:t>
            </w:r>
            <w:r>
              <w:rPr>
                <w:rFonts w:hint="eastAsia" w:ascii="仿宋_GB2312" w:hAnsi="宋体" w:eastAsia="仿宋_GB2312" w:cs="宋体"/>
                <w:sz w:val="24"/>
              </w:rPr>
              <w:t>名（其中，在编</w:t>
            </w:r>
          </w:p>
          <w:p>
            <w:pPr>
              <w:spacing w:line="360" w:lineRule="auto"/>
              <w:ind w:leftChars="-1" w:hanging="2"/>
              <w:rPr>
                <w:rFonts w:ascii="仿宋_GB2312" w:hAnsi="宋体" w:eastAsia="仿宋_GB2312" w:cs="宋体"/>
                <w:sz w:val="24"/>
              </w:rPr>
            </w:pPr>
            <w:r>
              <w:rPr>
                <w:rFonts w:hint="eastAsia" w:ascii="仿宋_GB2312" w:hAnsi="宋体" w:eastAsia="仿宋_GB2312" w:cs="宋体"/>
                <w:sz w:val="24"/>
                <w:u w:val="single"/>
              </w:rPr>
              <w:t xml:space="preserve">       </w:t>
            </w:r>
            <w:r>
              <w:rPr>
                <w:rFonts w:hint="eastAsia" w:ascii="仿宋_GB2312" w:hAnsi="宋体" w:eastAsia="仿宋_GB2312" w:cs="宋体"/>
                <w:sz w:val="24"/>
              </w:rPr>
              <w:t>名，外聘</w:t>
            </w:r>
            <w:r>
              <w:rPr>
                <w:rFonts w:hint="eastAsia" w:ascii="仿宋_GB2312" w:hAnsi="宋体" w:eastAsia="仿宋_GB2312" w:cs="宋体"/>
                <w:sz w:val="24"/>
                <w:u w:val="single"/>
              </w:rPr>
              <w:t xml:space="preserve">       </w:t>
            </w:r>
            <w:r>
              <w:rPr>
                <w:rFonts w:hint="eastAsia" w:ascii="仿宋_GB2312" w:hAnsi="宋体" w:eastAsia="仿宋_GB2312" w:cs="宋体"/>
                <w:sz w:val="24"/>
              </w:rPr>
              <w:t>名，外教</w:t>
            </w:r>
            <w:r>
              <w:rPr>
                <w:rFonts w:hint="eastAsia" w:ascii="仿宋_GB2312" w:hAnsi="宋体" w:eastAsia="仿宋_GB2312" w:cs="宋体"/>
                <w:sz w:val="24"/>
                <w:u w:val="single"/>
              </w:rPr>
              <w:t xml:space="preserve">       </w:t>
            </w:r>
            <w:r>
              <w:rPr>
                <w:rFonts w:hint="eastAsia" w:ascii="仿宋_GB2312" w:hAnsi="宋体" w:eastAsia="仿宋_GB2312" w:cs="宋体"/>
                <w:sz w:val="24"/>
              </w:rPr>
              <w:t>名，其他</w:t>
            </w:r>
            <w:r>
              <w:rPr>
                <w:rFonts w:hint="eastAsia" w:ascii="仿宋_GB2312" w:hAnsi="宋体" w:eastAsia="仿宋_GB2312" w:cs="宋体"/>
                <w:sz w:val="24"/>
                <w:u w:val="single"/>
              </w:rPr>
              <w:t xml:space="preserve">     </w:t>
            </w:r>
            <w:r>
              <w:rPr>
                <w:rFonts w:hint="eastAsia" w:ascii="仿宋_GB2312" w:hAnsi="宋体" w:eastAsia="仿宋_GB2312" w:cs="宋体"/>
                <w:sz w:val="24"/>
              </w:rPr>
              <w:t>名），共开设</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门本科生课程，共有 </w:t>
            </w:r>
            <w:r>
              <w:rPr>
                <w:rFonts w:hint="eastAsia" w:ascii="仿宋_GB2312" w:hAnsi="宋体" w:eastAsia="仿宋_GB2312" w:cs="宋体"/>
                <w:sz w:val="24"/>
                <w:u w:val="single"/>
              </w:rPr>
              <w:t xml:space="preserve">     </w:t>
            </w:r>
            <w:r>
              <w:rPr>
                <w:rFonts w:hint="eastAsia" w:ascii="仿宋_GB2312" w:hAnsi="宋体" w:eastAsia="仿宋_GB2312" w:cs="宋体"/>
                <w:sz w:val="24"/>
              </w:rPr>
              <w:t>个课堂。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3" w:hRule="atLeast"/>
          <w:jc w:val="center"/>
        </w:trPr>
        <w:tc>
          <w:tcPr>
            <w:tcW w:w="903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kern w:val="0"/>
                <w:sz w:val="24"/>
              </w:rPr>
            </w:pPr>
            <w:r>
              <w:rPr>
                <w:rFonts w:hint="eastAsia" w:ascii="仿宋_GB2312" w:hAnsi="宋体" w:eastAsia="仿宋_GB2312" w:cs="宋体"/>
                <w:kern w:val="0"/>
                <w:sz w:val="24"/>
              </w:rPr>
              <w:t>二、学生到课及遵守课堂纪律情况</w:t>
            </w:r>
          </w:p>
          <w:p>
            <w:pPr>
              <w:spacing w:line="360" w:lineRule="auto"/>
              <w:rPr>
                <w:rFonts w:ascii="仿宋_GB2312" w:hAnsi="宋体" w:eastAsia="仿宋_GB2312" w:cs="宋体"/>
                <w:kern w:val="0"/>
                <w:sz w:val="24"/>
              </w:rPr>
            </w:pPr>
            <w:r>
              <w:rPr>
                <w:rFonts w:hint="eastAsia" w:ascii="仿宋_GB2312" w:hAnsi="宋体" w:eastAsia="仿宋_GB2312" w:cs="宋体"/>
                <w:kern w:val="0"/>
                <w:sz w:val="24"/>
              </w:rPr>
              <w:t>1.抽查课堂数：</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堂，平均到课率</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spacing w:line="360" w:lineRule="auto"/>
              <w:rPr>
                <w:rFonts w:ascii="仿宋_GB2312" w:hAnsi="宋体" w:eastAsia="仿宋_GB2312" w:cs="宋体"/>
                <w:kern w:val="0"/>
                <w:sz w:val="24"/>
              </w:rPr>
            </w:pPr>
            <w:r>
              <w:rPr>
                <w:rFonts w:hint="eastAsia" w:ascii="仿宋_GB2312" w:hAnsi="宋体" w:eastAsia="仿宋_GB2312" w:cs="宋体"/>
                <w:kern w:val="0"/>
                <w:sz w:val="24"/>
              </w:rPr>
              <w:t>2.学生课堂纪律情况总结：</w:t>
            </w:r>
          </w:p>
          <w:p>
            <w:pPr>
              <w:spacing w:line="360" w:lineRule="auto"/>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kern w:val="0"/>
                <w:sz w:val="24"/>
              </w:rPr>
            </w:pPr>
            <w:r>
              <w:rPr>
                <w:rFonts w:hint="eastAsia" w:ascii="仿宋_GB2312" w:hAnsi="宋体" w:eastAsia="仿宋_GB2312" w:cs="宋体"/>
                <w:kern w:val="0"/>
                <w:sz w:val="24"/>
              </w:rPr>
              <w:t>三、教师课堂授课情况</w:t>
            </w:r>
          </w:p>
          <w:p>
            <w:pPr>
              <w:spacing w:line="360" w:lineRule="auto"/>
              <w:ind w:leftChars="-1" w:hanging="2"/>
              <w:rPr>
                <w:rFonts w:ascii="仿宋_GB2312" w:hAnsi="宋体" w:eastAsia="仿宋_GB2312" w:cs="宋体"/>
                <w:sz w:val="24"/>
              </w:rPr>
            </w:pPr>
            <w:r>
              <w:rPr>
                <w:rFonts w:hint="eastAsia" w:ascii="仿宋_GB2312" w:hAnsi="宋体" w:eastAsia="仿宋_GB2312" w:cs="宋体"/>
                <w:sz w:val="24"/>
              </w:rPr>
              <w:t>1.本单位听课院系领导</w:t>
            </w:r>
            <w:r>
              <w:rPr>
                <w:rFonts w:hint="eastAsia" w:ascii="仿宋_GB2312" w:hAnsi="宋体" w:eastAsia="仿宋_GB2312" w:cs="宋体"/>
                <w:sz w:val="24"/>
                <w:u w:val="single"/>
              </w:rPr>
              <w:t xml:space="preserve">        </w:t>
            </w:r>
            <w:r>
              <w:rPr>
                <w:rFonts w:hint="eastAsia" w:ascii="仿宋_GB2312" w:hAnsi="宋体" w:eastAsia="仿宋_GB2312" w:cs="宋体"/>
                <w:sz w:val="24"/>
              </w:rPr>
              <w:t>名，听课</w:t>
            </w:r>
            <w:r>
              <w:rPr>
                <w:rFonts w:hint="eastAsia" w:ascii="仿宋_GB2312" w:hAnsi="宋体" w:eastAsia="仿宋_GB2312" w:cs="宋体"/>
                <w:sz w:val="24"/>
                <w:u w:val="single"/>
              </w:rPr>
              <w:t xml:space="preserve">       </w:t>
            </w:r>
            <w:r>
              <w:rPr>
                <w:rFonts w:hint="eastAsia" w:ascii="仿宋_GB2312" w:hAnsi="宋体" w:eastAsia="仿宋_GB2312" w:cs="宋体"/>
                <w:sz w:val="24"/>
              </w:rPr>
              <w:t>堂，覆盖授课教师</w:t>
            </w:r>
            <w:r>
              <w:rPr>
                <w:rFonts w:hint="eastAsia" w:ascii="仿宋_GB2312" w:hAnsi="宋体" w:eastAsia="仿宋_GB2312" w:cs="宋体"/>
                <w:sz w:val="24"/>
                <w:u w:val="single"/>
              </w:rPr>
              <w:t xml:space="preserve">     </w:t>
            </w:r>
            <w:r>
              <w:rPr>
                <w:rFonts w:hint="eastAsia" w:ascii="仿宋_GB2312" w:hAnsi="宋体" w:eastAsia="仿宋_GB2312" w:cs="宋体"/>
                <w:sz w:val="24"/>
              </w:rPr>
              <w:t>名，</w:t>
            </w:r>
            <w:r>
              <w:rPr>
                <w:rFonts w:hint="eastAsia" w:ascii="仿宋_GB2312" w:hAnsi="宋体" w:eastAsia="仿宋_GB2312" w:cs="宋体"/>
                <w:kern w:val="0"/>
                <w:sz w:val="24"/>
              </w:rPr>
              <w:t>课程门数</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门。</w:t>
            </w:r>
            <w:r>
              <w:rPr>
                <w:rFonts w:hint="eastAsia" w:ascii="仿宋_GB2312" w:hAnsi="宋体" w:eastAsia="仿宋_GB2312" w:cs="宋体"/>
                <w:sz w:val="24"/>
              </w:rPr>
              <w:t>其中，教师迟到课堂数</w:t>
            </w:r>
            <w:r>
              <w:rPr>
                <w:rFonts w:hint="eastAsia" w:ascii="仿宋_GB2312" w:hAnsi="宋体" w:eastAsia="仿宋_GB2312" w:cs="宋体"/>
                <w:sz w:val="24"/>
                <w:u w:val="single"/>
              </w:rPr>
              <w:t xml:space="preserve">       </w:t>
            </w:r>
            <w:r>
              <w:rPr>
                <w:rFonts w:hint="eastAsia" w:ascii="仿宋_GB2312" w:hAnsi="宋体" w:eastAsia="仿宋_GB2312" w:cs="宋体"/>
                <w:sz w:val="24"/>
              </w:rPr>
              <w:t>，教师提前下课课堂数</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rPr>
                <w:rFonts w:ascii="仿宋_GB2312" w:hAnsi="宋体" w:eastAsia="仿宋_GB2312" w:cs="宋体"/>
                <w:sz w:val="24"/>
              </w:rPr>
            </w:pPr>
            <w:r>
              <w:rPr>
                <w:rFonts w:hint="eastAsia" w:ascii="仿宋_GB2312" w:hAnsi="宋体" w:eastAsia="仿宋_GB2312" w:cs="宋体"/>
                <w:sz w:val="24"/>
              </w:rPr>
              <w:t>2.教师管理课堂情况总结：</w:t>
            </w:r>
          </w:p>
          <w:p>
            <w:pPr>
              <w:spacing w:line="360" w:lineRule="auto"/>
              <w:rPr>
                <w:rFonts w:ascii="仿宋_GB2312" w:hAnsi="宋体" w:eastAsia="仿宋_GB2312" w:cs="宋体"/>
                <w:sz w:val="24"/>
              </w:rPr>
            </w:pPr>
          </w:p>
          <w:p>
            <w:pPr>
              <w:spacing w:line="360" w:lineRule="auto"/>
              <w:rPr>
                <w:rFonts w:ascii="仿宋_GB2312" w:hAnsi="宋体" w:eastAsia="仿宋_GB2312" w:cs="宋体"/>
                <w:sz w:val="24"/>
              </w:rPr>
            </w:pPr>
          </w:p>
          <w:p>
            <w:pPr>
              <w:spacing w:line="360" w:lineRule="auto"/>
              <w:rPr>
                <w:rFonts w:ascii="仿宋_GB2312" w:hAnsi="宋体" w:eastAsia="仿宋_GB2312" w:cs="宋体"/>
                <w:kern w:val="0"/>
                <w:sz w:val="24"/>
              </w:rPr>
            </w:pPr>
          </w:p>
          <w:p>
            <w:pPr>
              <w:spacing w:line="360" w:lineRule="auto"/>
              <w:rPr>
                <w:rFonts w:ascii="仿宋_GB2312" w:hAnsi="宋体" w:eastAsia="仿宋_GB2312" w:cs="宋体"/>
                <w:kern w:val="0"/>
                <w:sz w:val="24"/>
              </w:rPr>
            </w:pPr>
          </w:p>
          <w:p>
            <w:pPr>
              <w:spacing w:line="360" w:lineRule="auto"/>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7" w:hRule="atLeast"/>
          <w:jc w:val="center"/>
        </w:trPr>
        <w:tc>
          <w:tcPr>
            <w:tcW w:w="903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kern w:val="0"/>
                <w:sz w:val="24"/>
              </w:rPr>
            </w:pPr>
            <w:r>
              <w:rPr>
                <w:rFonts w:hint="eastAsia" w:ascii="仿宋_GB2312" w:hAnsi="宋体" w:eastAsia="仿宋_GB2312" w:cs="宋体"/>
                <w:kern w:val="0"/>
                <w:sz w:val="24"/>
              </w:rPr>
              <w:t>四、教师教学文档的提交情况</w:t>
            </w:r>
          </w:p>
          <w:p>
            <w:pPr>
              <w:spacing w:line="360" w:lineRule="auto"/>
              <w:jc w:val="left"/>
              <w:rPr>
                <w:rFonts w:ascii="仿宋_GB2312" w:hAnsi="宋体" w:eastAsia="仿宋_GB2312" w:cs="宋体"/>
                <w:kern w:val="0"/>
                <w:sz w:val="24"/>
              </w:rPr>
            </w:pPr>
            <w:r>
              <w:rPr>
                <w:rFonts w:hint="eastAsia" w:ascii="仿宋_GB2312" w:hAnsi="宋体" w:eastAsia="仿宋_GB2312" w:cs="宋体"/>
                <w:kern w:val="0"/>
                <w:sz w:val="24"/>
              </w:rPr>
              <w:t xml:space="preserve">    本学期已提交教学文档（教学大纲和教学日历）的课程门数：纸质版</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门，电子版</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门。（教学文档电子版与纸质版不重复计算）</w:t>
            </w:r>
          </w:p>
          <w:tbl>
            <w:tblPr>
              <w:tblStyle w:val="8"/>
              <w:tblW w:w="8413" w:type="dxa"/>
              <w:jc w:val="center"/>
              <w:tblInd w:w="0" w:type="dxa"/>
              <w:tblLayout w:type="fixed"/>
              <w:tblCellMar>
                <w:top w:w="0" w:type="dxa"/>
                <w:left w:w="108" w:type="dxa"/>
                <w:bottom w:w="0" w:type="dxa"/>
                <w:right w:w="108" w:type="dxa"/>
              </w:tblCellMar>
            </w:tblPr>
            <w:tblGrid>
              <w:gridCol w:w="4073"/>
              <w:gridCol w:w="1657"/>
              <w:gridCol w:w="2683"/>
            </w:tblGrid>
            <w:tr>
              <w:tblPrEx>
                <w:tblLayout w:type="fixed"/>
                <w:tblCellMar>
                  <w:top w:w="0" w:type="dxa"/>
                  <w:left w:w="108" w:type="dxa"/>
                  <w:bottom w:w="0" w:type="dxa"/>
                  <w:right w:w="108" w:type="dxa"/>
                </w:tblCellMar>
              </w:tblPrEx>
              <w:trPr>
                <w:trHeight w:val="450" w:hRule="atLeast"/>
                <w:jc w:val="center"/>
              </w:trPr>
              <w:tc>
                <w:tcPr>
                  <w:tcW w:w="40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本学期未提交教学文档的课程名称</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任课教师姓名</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未提交原因</w:t>
                  </w:r>
                </w:p>
              </w:tc>
            </w:tr>
            <w:tr>
              <w:tblPrEx>
                <w:tblLayout w:type="fixed"/>
                <w:tblCellMar>
                  <w:top w:w="0" w:type="dxa"/>
                  <w:left w:w="108" w:type="dxa"/>
                  <w:bottom w:w="0" w:type="dxa"/>
                  <w:right w:w="108" w:type="dxa"/>
                </w:tblCellMar>
              </w:tblPrEx>
              <w:trPr>
                <w:trHeight w:val="270" w:hRule="atLeast"/>
                <w:jc w:val="center"/>
              </w:trPr>
              <w:tc>
                <w:tcPr>
                  <w:tcW w:w="407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70" w:hRule="atLeast"/>
                <w:jc w:val="center"/>
              </w:trPr>
              <w:tc>
                <w:tcPr>
                  <w:tcW w:w="407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70" w:hRule="atLeast"/>
                <w:jc w:val="center"/>
              </w:trPr>
              <w:tc>
                <w:tcPr>
                  <w:tcW w:w="407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26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bl>
          <w:p>
            <w:pP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3" w:hRule="atLeast"/>
          <w:jc w:val="center"/>
        </w:trPr>
        <w:tc>
          <w:tcPr>
            <w:tcW w:w="903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宋体" w:eastAsia="仿宋_GB2312" w:cs="宋体"/>
                <w:kern w:val="0"/>
                <w:sz w:val="24"/>
              </w:rPr>
            </w:pPr>
            <w:r>
              <w:rPr>
                <w:rFonts w:hint="eastAsia" w:ascii="仿宋_GB2312" w:hAnsi="宋体" w:eastAsia="仿宋_GB2312" w:cs="宋体"/>
                <w:kern w:val="0"/>
                <w:sz w:val="24"/>
              </w:rPr>
              <w:t>五、教学管理工作准备及到位情况</w:t>
            </w:r>
          </w:p>
          <w:p>
            <w:pPr>
              <w:spacing w:line="360" w:lineRule="auto"/>
              <w:rPr>
                <w:rFonts w:ascii="仿宋_GB2312" w:hAnsi="宋体" w:eastAsia="仿宋_GB2312" w:cs="宋体"/>
                <w:kern w:val="0"/>
                <w:sz w:val="24"/>
              </w:rPr>
            </w:pPr>
            <w:r>
              <w:rPr>
                <w:rFonts w:hint="eastAsia" w:ascii="仿宋_GB2312" w:hAnsi="宋体" w:eastAsia="仿宋_GB2312" w:cs="宋体"/>
                <w:kern w:val="0"/>
                <w:sz w:val="24"/>
              </w:rPr>
              <w:t>1.本学期教材已到位课程门数：</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门，教材尚未到位课程门数：</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门，无教材课程门数：</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门。</w:t>
            </w:r>
          </w:p>
          <w:p>
            <w:pPr>
              <w:spacing w:line="360" w:lineRule="auto"/>
              <w:rPr>
                <w:rFonts w:ascii="仿宋_GB2312" w:hAnsi="宋体" w:eastAsia="仿宋_GB2312" w:cs="宋体"/>
                <w:kern w:val="0"/>
                <w:sz w:val="24"/>
              </w:rPr>
            </w:pPr>
            <w:r>
              <w:rPr>
                <w:rFonts w:hint="eastAsia" w:ascii="仿宋_GB2312" w:hAnsi="宋体" w:eastAsia="仿宋_GB2312" w:cs="宋体"/>
                <w:kern w:val="0"/>
                <w:sz w:val="24"/>
              </w:rPr>
              <w:t>2.教材尚未到位及无教材课程解决办法：</w:t>
            </w:r>
          </w:p>
          <w:p>
            <w:pPr>
              <w:rPr>
                <w:rFonts w:ascii="仿宋_GB2312" w:hAnsi="宋体" w:eastAsia="仿宋_GB2312" w:cs="宋体"/>
                <w:kern w:val="0"/>
                <w:sz w:val="24"/>
              </w:rPr>
            </w:pPr>
          </w:p>
        </w:tc>
      </w:tr>
    </w:tbl>
    <w:p>
      <w:pPr>
        <w:rPr>
          <w:rFonts w:ascii="仿宋_GB2312" w:hAnsi="宋体" w:eastAsia="仿宋_GB2312" w:cs="Times New Roman"/>
          <w:color w:val="FF0000"/>
          <w:sz w:val="24"/>
        </w:rPr>
      </w:pPr>
      <w:r>
        <w:rPr>
          <w:rFonts w:hint="eastAsia" w:ascii="仿宋_GB2312" w:hAnsi="宋体" w:eastAsia="仿宋_GB2312" w:cs="宋体"/>
          <w:sz w:val="24"/>
        </w:rPr>
        <w:t>填表人签名：</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院领导签名：</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w:t>
      </w:r>
    </w:p>
    <w:p>
      <w:pPr>
        <w:adjustRightInd w:val="0"/>
        <w:snapToGrid w:val="0"/>
        <w:spacing w:line="560" w:lineRule="exact"/>
        <w:rPr>
          <w:rFonts w:ascii="黑体" w:hAnsi="等线" w:eastAsia="黑体"/>
          <w:b/>
        </w:rPr>
      </w:pPr>
    </w:p>
    <w:p>
      <w:pPr>
        <w:rPr>
          <w:rFonts w:ascii="等线" w:eastAsia="等线"/>
        </w:rPr>
      </w:pPr>
    </w:p>
    <w:p>
      <w:pPr>
        <w:widowControl/>
        <w:adjustRightInd w:val="0"/>
        <w:snapToGrid w:val="0"/>
        <w:spacing w:after="312" w:afterLines="100"/>
        <w:jc w:val="left"/>
        <w:rPr>
          <w:rFonts w:ascii="仿宋_GB2312" w:hAnsi="宋体" w:eastAsia="仿宋_GB2312"/>
          <w:color w:val="FF0000"/>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54" w:right="454"/>
      <w:rPr>
        <w:rStyle w:val="6"/>
        <w:sz w:val="28"/>
        <w:szCs w:val="28"/>
      </w:rPr>
    </w:pPr>
    <w:r>
      <w:rPr>
        <w:rStyle w:val="6"/>
        <w:sz w:val="28"/>
        <w:szCs w:val="28"/>
      </w:rPr>
      <w:t>—</w:t>
    </w: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rFonts w:hint="eastAsia"/>
        <w:sz w:val="28"/>
        <w:szCs w:val="28"/>
      </w:rPr>
      <w:t xml:space="preserve"> </w:t>
    </w:r>
    <w:r>
      <w:rPr>
        <w:rStyle w:val="6"/>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4E"/>
    <w:rsid w:val="00137AEB"/>
    <w:rsid w:val="001660C6"/>
    <w:rsid w:val="001D0086"/>
    <w:rsid w:val="003308F4"/>
    <w:rsid w:val="005770A8"/>
    <w:rsid w:val="0064120C"/>
    <w:rsid w:val="0095534E"/>
    <w:rsid w:val="00C67DD4"/>
    <w:rsid w:val="00CC6770"/>
    <w:rsid w:val="00CD269C"/>
    <w:rsid w:val="00E22098"/>
    <w:rsid w:val="00FB528E"/>
    <w:rsid w:val="0E43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semiHidden/>
    <w:unhideWhenUsed/>
    <w:uiPriority w:val="99"/>
    <w:rPr>
      <w:color w:val="0000FF"/>
      <w:u w:val="single"/>
    </w:rPr>
  </w:style>
  <w:style w:type="character" w:customStyle="1" w:styleId="9">
    <w:name w:val="页脚 字符"/>
    <w:basedOn w:val="5"/>
    <w:link w:val="3"/>
    <w:uiPriority w:val="0"/>
    <w:rPr>
      <w:rFonts w:ascii="Times New Roman" w:hAnsi="Times New Roman" w:eastAsia="宋体" w:cs="Times New Roman"/>
      <w:sz w:val="18"/>
      <w:szCs w:val="18"/>
    </w:rPr>
  </w:style>
  <w:style w:type="character" w:customStyle="1" w:styleId="10">
    <w:name w:val="日期 字符"/>
    <w:basedOn w:val="5"/>
    <w:link w:val="2"/>
    <w:semiHidden/>
    <w:uiPriority w:val="99"/>
  </w:style>
  <w:style w:type="character" w:customStyle="1" w:styleId="11">
    <w:name w:val="页眉 字符"/>
    <w:basedOn w:val="5"/>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Words>
  <Characters>2250</Characters>
  <Lines>18</Lines>
  <Paragraphs>5</Paragraphs>
  <TotalTime>3</TotalTime>
  <ScaleCrop>false</ScaleCrop>
  <LinksUpToDate>false</LinksUpToDate>
  <CharactersWithSpaces>2639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2018-08-15T11:10:00Z</dcterms:created>
  <dc:creator>余祥正</dc:creator>
  <cp:lastModifiedBy>张冲</cp:lastModifiedBy>
  <dcterms:modified xsi:type="dcterms:W3CDTF">2018-08-29T08:55:13Z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