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15BFF">
      <w:pPr>
        <w:jc w:val="center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交流生学分认定操作手册</w:t>
      </w:r>
    </w:p>
    <w:p w14:paraId="0FCD8C80">
      <w:p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登陆地址：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fldChar w:fldCharType="begin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instrText xml:space="preserve"> HYPERLINK "https://jw.jnu.edu.cn/new/index.html" </w:instrTex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fldChar w:fldCharType="separate"/>
      </w:r>
      <w:r>
        <w:rPr>
          <w:rStyle w:val="5"/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https://jw.jnu.edu.cn/new/index.html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fldChar w:fldCharType="end"/>
      </w:r>
    </w:p>
    <w:p w14:paraId="799AE6B4">
      <w:p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账号密码为登陆教务系统密码。</w:t>
      </w:r>
    </w:p>
    <w:p w14:paraId="1DEDE83B">
      <w:pPr>
        <w:rPr>
          <w:rFonts w:hint="default"/>
          <w:lang w:val="en-US" w:eastAsia="zh-CN"/>
        </w:rPr>
      </w:pPr>
    </w:p>
    <w:p w14:paraId="588825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步骤一：登陆教务系统，通过搜索框进行搜索《交流校外成绩认定》，如图1。</w:t>
      </w:r>
    </w:p>
    <w:p w14:paraId="74E34871">
      <w:r>
        <w:drawing>
          <wp:inline distT="0" distB="0" distL="114300" distR="114300">
            <wp:extent cx="5269230" cy="2496185"/>
            <wp:effectExtent l="0" t="0" r="7620" b="184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582AE">
      <w:p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</w:t>
      </w:r>
    </w:p>
    <w:p w14:paraId="63415508">
      <w:pPr>
        <w:jc w:val="center"/>
        <w:rPr>
          <w:rFonts w:hint="default"/>
          <w:lang w:val="en-US" w:eastAsia="zh-CN"/>
        </w:rPr>
      </w:pPr>
    </w:p>
    <w:p w14:paraId="3100D126"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步骤二：进入应用填写校外交流成绩，如图</w:t>
      </w:r>
      <w:r>
        <w:rPr>
          <w:rFonts w:hint="eastAsia"/>
          <w:lang w:val="en-US" w:eastAsia="zh-CN"/>
        </w:rPr>
        <w:t>2。</w:t>
      </w:r>
    </w:p>
    <w:p w14:paraId="66A74DA0">
      <w:r>
        <w:drawing>
          <wp:inline distT="0" distB="0" distL="114300" distR="114300">
            <wp:extent cx="5269230" cy="2480310"/>
            <wp:effectExtent l="0" t="0" r="762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8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835E4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</w:t>
      </w:r>
    </w:p>
    <w:p w14:paraId="3AF6A1E4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步骤三：填写校外所获得成绩，如图3。</w:t>
      </w:r>
    </w:p>
    <w:p w14:paraId="78E89129">
      <w:pPr>
        <w:jc w:val="left"/>
        <w:rPr>
          <w:rFonts w:hint="eastAsia"/>
          <w:highlight w:val="red"/>
          <w:lang w:val="en-US" w:eastAsia="zh-CN"/>
        </w:rPr>
      </w:pPr>
      <w:r>
        <w:rPr>
          <w:rFonts w:hint="eastAsia"/>
          <w:lang w:val="en-US" w:eastAsia="zh-CN"/>
        </w:rPr>
        <w:t>注意：</w:t>
      </w:r>
      <w:r>
        <w:rPr>
          <w:rFonts w:hint="eastAsia"/>
          <w:highlight w:val="red"/>
          <w:lang w:val="en-US" w:eastAsia="zh-CN"/>
        </w:rPr>
        <w:t>1.请将校外成绩单的课程完整地录入教务系统中，不得增删课程；</w:t>
      </w:r>
    </w:p>
    <w:p w14:paraId="635319D9">
      <w:pPr>
        <w:numPr>
          <w:ilvl w:val="0"/>
          <w:numId w:val="1"/>
        </w:numPr>
        <w:ind w:left="630" w:leftChars="0" w:firstLine="0" w:firstLineChars="0"/>
        <w:jc w:val="left"/>
        <w:rPr>
          <w:rFonts w:hint="eastAsia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学年学期填写校外交流的学期；</w:t>
      </w:r>
    </w:p>
    <w:p w14:paraId="57B317CF">
      <w:pPr>
        <w:numPr>
          <w:ilvl w:val="0"/>
          <w:numId w:val="1"/>
        </w:numPr>
        <w:ind w:left="630" w:leftChars="0" w:firstLine="0" w:firstLineChars="0"/>
        <w:jc w:val="left"/>
        <w:rPr>
          <w:rFonts w:hint="default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校外课程号如成绩单上有，则如实填写编号，如没有编号，可按学校英文简称+序号编号；</w:t>
      </w:r>
    </w:p>
    <w:p w14:paraId="710F6CBA">
      <w:pPr>
        <w:numPr>
          <w:ilvl w:val="0"/>
          <w:numId w:val="1"/>
        </w:numPr>
        <w:ind w:left="630" w:leftChars="0" w:firstLine="0" w:firstLineChars="0"/>
        <w:jc w:val="left"/>
        <w:rPr>
          <w:rFonts w:hint="default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仔细核对校外课程名称（如成绩单上课程名称是英文，则课程名称</w:t>
      </w:r>
      <w:bookmarkStart w:id="0" w:name="_GoBack"/>
      <w:bookmarkEnd w:id="0"/>
      <w:r>
        <w:rPr>
          <w:rFonts w:hint="eastAsia"/>
          <w:highlight w:val="red"/>
          <w:lang w:val="en-US" w:eastAsia="zh-CN"/>
        </w:rPr>
        <w:t>填写英文）、课程英文名称、学分，保证准确，如有填写错误，在院系审核前，可在校外成绩信息栏点击“新增”进入页面，点击“编辑”修改。审核通过后不能修改；</w:t>
      </w:r>
    </w:p>
    <w:p w14:paraId="5DC77B9A">
      <w:pPr>
        <w:numPr>
          <w:ilvl w:val="0"/>
          <w:numId w:val="1"/>
        </w:numPr>
        <w:ind w:left="630" w:leftChars="0" w:firstLine="0" w:firstLineChars="0"/>
        <w:jc w:val="left"/>
        <w:rPr>
          <w:rFonts w:hint="default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校外成绩根据成绩单如实填写，百分制则填入百分制分数，等级制例如S、A等如实填入等级即可。</w:t>
      </w:r>
    </w:p>
    <w:p w14:paraId="2DAD8E96">
      <w:pPr>
        <w:numPr>
          <w:numId w:val="0"/>
        </w:numPr>
        <w:ind w:left="630" w:leftChars="0"/>
        <w:jc w:val="left"/>
        <w:rPr>
          <w:rFonts w:hint="default"/>
          <w:highlight w:val="red"/>
          <w:lang w:val="en-US" w:eastAsia="zh-CN"/>
        </w:rPr>
      </w:pPr>
    </w:p>
    <w:p w14:paraId="4005E886">
      <w:pPr>
        <w:jc w:val="left"/>
      </w:pPr>
      <w:r>
        <w:drawing>
          <wp:inline distT="0" distB="0" distL="114300" distR="114300">
            <wp:extent cx="5271135" cy="2515870"/>
            <wp:effectExtent l="0" t="0" r="5715" b="177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1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D52A0">
      <w:p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</w:t>
      </w:r>
    </w:p>
    <w:p w14:paraId="415E47CE">
      <w:pPr>
        <w:jc w:val="both"/>
        <w:rPr>
          <w:rFonts w:hint="eastAsia"/>
          <w:lang w:val="en-US" w:eastAsia="zh-CN"/>
        </w:rPr>
      </w:pPr>
    </w:p>
    <w:p w14:paraId="729180BF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步骤四：选择需认定的校内课程</w:t>
      </w:r>
    </w:p>
    <w:p w14:paraId="3080E831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1.认定方案内课程：从认定信息界面的“方案内”进行搜索课程名或课程号，勾选课程并点击保存即将课程认定关系进行对应，如图4。认定方式选择课程置换。</w:t>
      </w:r>
    </w:p>
    <w:p w14:paraId="0656BF5B"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131060"/>
            <wp:effectExtent l="0" t="0" r="6985" b="2540"/>
            <wp:docPr id="1" name="图片 1" descr="1680147081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014708157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3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C56C7">
      <w:p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4</w:t>
      </w:r>
    </w:p>
    <w:p w14:paraId="21ED4244">
      <w:pPr>
        <w:jc w:val="center"/>
        <w:rPr>
          <w:rFonts w:hint="eastAsia"/>
          <w:lang w:val="en-US" w:eastAsia="zh-CN"/>
        </w:rPr>
      </w:pPr>
    </w:p>
    <w:p w14:paraId="05D8124A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2.认定方案外课程：从认定信息界面的“方案外”进行搜索课程名或课程号，操作步骤同“课程置换”一致，如图5。</w:t>
      </w:r>
    </w:p>
    <w:p w14:paraId="2BAE51EE">
      <w:pPr>
        <w:jc w:val="both"/>
      </w:pPr>
      <w:r>
        <w:drawing>
          <wp:inline distT="0" distB="0" distL="114300" distR="114300">
            <wp:extent cx="5269230" cy="2357120"/>
            <wp:effectExtent l="0" t="0" r="762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5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FF848">
      <w:p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5</w:t>
      </w:r>
    </w:p>
    <w:p w14:paraId="54A6C2C9">
      <w:pPr>
        <w:jc w:val="center"/>
        <w:rPr>
          <w:rFonts w:hint="eastAsia"/>
          <w:lang w:val="en-US" w:eastAsia="zh-CN"/>
        </w:rPr>
      </w:pPr>
    </w:p>
    <w:p w14:paraId="0FBB7F1D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步骤五：认定信息确定后，点击提交即可，如图6。由学院教科办、教务处审核通过，则校外生交流成绩认定完毕。</w:t>
      </w:r>
    </w:p>
    <w:p w14:paraId="19378FCE">
      <w:pPr>
        <w:jc w:val="both"/>
      </w:pPr>
      <w:r>
        <w:drawing>
          <wp:inline distT="0" distB="0" distL="114300" distR="114300">
            <wp:extent cx="5261610" cy="4316730"/>
            <wp:effectExtent l="0" t="0" r="152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D8500">
      <w:pPr>
        <w:jc w:val="both"/>
      </w:pPr>
      <w:r>
        <w:drawing>
          <wp:inline distT="0" distB="0" distL="114300" distR="114300">
            <wp:extent cx="5269230" cy="2507615"/>
            <wp:effectExtent l="0" t="0" r="762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A360E">
      <w:p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6</w:t>
      </w:r>
    </w:p>
    <w:p w14:paraId="2D476EA5">
      <w:pPr>
        <w:jc w:val="center"/>
        <w:rPr>
          <w:rFonts w:hint="eastAsia"/>
          <w:lang w:val="en-US" w:eastAsia="zh-CN"/>
        </w:rPr>
      </w:pPr>
    </w:p>
    <w:p w14:paraId="3B884C40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在提交以后，如果认定信息填写有误的情况下且学院教科版暂未进行审核时，可由个人进行撤销。</w:t>
      </w:r>
    </w:p>
    <w:p w14:paraId="41F01BB2"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567055"/>
            <wp:effectExtent l="0" t="0" r="11430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rcRect t="831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6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95580">
      <w:pPr>
        <w:jc w:val="center"/>
        <w:rPr>
          <w:rFonts w:hint="eastAsia"/>
          <w:lang w:val="en-US" w:eastAsia="zh-CN"/>
        </w:rPr>
      </w:pPr>
    </w:p>
    <w:p w14:paraId="0AAE3C75">
      <w:pPr>
        <w:jc w:val="center"/>
        <w:rPr>
          <w:rFonts w:hint="eastAsia"/>
          <w:lang w:val="en-US" w:eastAsia="zh-CN"/>
        </w:rPr>
      </w:pPr>
    </w:p>
    <w:p w14:paraId="2E97E0BB">
      <w:pPr>
        <w:jc w:val="center"/>
        <w:rPr>
          <w:rFonts w:hint="eastAsia"/>
          <w:lang w:val="en-US" w:eastAsia="zh-CN"/>
        </w:rPr>
      </w:pPr>
    </w:p>
    <w:p w14:paraId="3E12D63F">
      <w:pPr>
        <w:jc w:val="center"/>
        <w:rPr>
          <w:rFonts w:hint="eastAsia"/>
          <w:lang w:val="en-US" w:eastAsia="zh-CN"/>
        </w:rPr>
      </w:pPr>
    </w:p>
    <w:p w14:paraId="62794B45">
      <w:pPr>
        <w:jc w:val="both"/>
        <w:rPr>
          <w:rFonts w:hint="eastAsia"/>
          <w:lang w:val="en-US" w:eastAsia="zh-CN"/>
        </w:rPr>
      </w:pPr>
    </w:p>
    <w:p w14:paraId="6AF908A9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学院审核</w:t>
      </w:r>
    </w:p>
    <w:p w14:paraId="66875732">
      <w:p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登陆教务系统：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fldChar w:fldCharType="begin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instrText xml:space="preserve"> HYPERLINK "https://jw.jnu.edu.cn/new/index.html" </w:instrTex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fldChar w:fldCharType="separate"/>
      </w:r>
      <w:r>
        <w:rPr>
          <w:rStyle w:val="5"/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https://jw.jnu.edu.cn/new/index.html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fldChar w:fldCharType="end"/>
      </w:r>
    </w:p>
    <w:p w14:paraId="581F0F8C">
      <w:pPr>
        <w:jc w:val="both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步骤一：搜索交流校外成绩认定，并进入应用，如图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1</w:t>
      </w:r>
    </w:p>
    <w:p w14:paraId="5317438B">
      <w:pPr>
        <w:jc w:val="both"/>
      </w:pPr>
      <w:r>
        <w:drawing>
          <wp:inline distT="0" distB="0" distL="114300" distR="114300">
            <wp:extent cx="5265420" cy="2392045"/>
            <wp:effectExtent l="0" t="0" r="1143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22F9A">
      <w:p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</w:t>
      </w:r>
    </w:p>
    <w:p w14:paraId="60260CA9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步骤二：选中学期，找到对应学生发起的申请信息，上半部分为学生填写的校外课程信息，下半部分为学生申请认定的校内成绩或学分，如图2。</w:t>
      </w:r>
    </w:p>
    <w:p w14:paraId="612219B5">
      <w:pPr>
        <w:jc w:val="both"/>
        <w:rPr>
          <w:rFonts w:hint="eastAsia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注意：审核时需先审核上半部分校外成绩信息，再审核下半部分校内课程认定信息。</w:t>
      </w:r>
    </w:p>
    <w:p w14:paraId="060EFD93">
      <w:pPr>
        <w:jc w:val="both"/>
        <w:rPr>
          <w:rFonts w:hint="default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审核要点：1.校外成绩必须与校外成绩单一致，不得增删课程，审核学年学期、课程名称、学分、成绩等是否有误（注意：校外成绩的学年学期要填交换的学年学期，不是提交认定时候的学年学期；校外课程成绩根据交流学校成绩单如实录入，如百分制就填分数，如等级制比如S、A、B等，就填写成绩等级）；2.认定的校内课程学院是否同意认定。</w:t>
      </w:r>
    </w:p>
    <w:p w14:paraId="18BC46C2">
      <w:pPr>
        <w:jc w:val="both"/>
      </w:pPr>
      <w:r>
        <w:drawing>
          <wp:inline distT="0" distB="0" distL="114300" distR="114300">
            <wp:extent cx="5261610" cy="4339590"/>
            <wp:effectExtent l="0" t="0" r="1524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433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C4F84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B49849"/>
    <w:multiLevelType w:val="singleLevel"/>
    <w:tmpl w:val="98B49849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YzcxY2YxZTVhNmUyNTJiODZlZDdmN2ZhMmIzMDAifQ=="/>
  </w:docVars>
  <w:rsids>
    <w:rsidRoot w:val="00000000"/>
    <w:rsid w:val="01786415"/>
    <w:rsid w:val="0A6A6470"/>
    <w:rsid w:val="0CFC28ED"/>
    <w:rsid w:val="0F4E6F6C"/>
    <w:rsid w:val="1ABB7441"/>
    <w:rsid w:val="1EDE3A8A"/>
    <w:rsid w:val="233D797B"/>
    <w:rsid w:val="254A2AF8"/>
    <w:rsid w:val="31FF1DA2"/>
    <w:rsid w:val="3BE75AF3"/>
    <w:rsid w:val="4406204B"/>
    <w:rsid w:val="4EB24F1A"/>
    <w:rsid w:val="56B539C6"/>
    <w:rsid w:val="5B0B44FC"/>
    <w:rsid w:val="5BC2147E"/>
    <w:rsid w:val="60345F5B"/>
    <w:rsid w:val="642277FE"/>
    <w:rsid w:val="707D7AD4"/>
    <w:rsid w:val="710F4EBA"/>
    <w:rsid w:val="7CFB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853</Words>
  <Characters>928</Characters>
  <Lines>0</Lines>
  <Paragraphs>0</Paragraphs>
  <TotalTime>274</TotalTime>
  <ScaleCrop>false</ScaleCrop>
  <LinksUpToDate>false</LinksUpToDate>
  <CharactersWithSpaces>928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2022-11-27T14:10:00Z</dcterms:created>
  <dc:creator>Administrator</dc:creator>
  <cp:lastModifiedBy>yangmu</cp:lastModifiedBy>
  <dcterms:modified xsi:type="dcterms:W3CDTF">2025-05-16T09:19:40Z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75307977A4DA4C44A7EB39A85C5C6A5F</vt:lpwstr>
  </property>
  <property fmtid="{D5CDD505-2E9C-101B-9397-08002B2CF9AE}" pid="4" name="KSOTemplateDocerSaveRecord">
    <vt:lpwstr>eyJoZGlkIjoiMTQyYzcxY2YxZTVhNmUyNTJiODZlZDdmN2ZhMmIzMDAiLCJ1c2VySWQiOiIyNjI4NDEzNDYifQ==</vt:lpwstr>
  </property>
</Properties>
</file>