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A9DC2">
      <w:pPr>
        <w:jc w:val="left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附件</w:t>
      </w:r>
      <w:r>
        <w:rPr>
          <w:rFonts w:ascii="仿宋_GB2312" w:eastAsia="仿宋_GB2312"/>
          <w:color w:val="auto"/>
          <w:sz w:val="32"/>
        </w:rPr>
        <w:t>3</w:t>
      </w:r>
    </w:p>
    <w:p w14:paraId="1D2C53D4"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40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0"/>
          <w:szCs w:val="44"/>
        </w:rPr>
        <w:t>本科课程教师教学竞赛</w:t>
      </w:r>
    </w:p>
    <w:p w14:paraId="5BDF72A3"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40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0"/>
          <w:szCs w:val="44"/>
        </w:rPr>
        <w:t>教学设计评分表（20分）</w:t>
      </w:r>
    </w:p>
    <w:p w14:paraId="636B8E88">
      <w:pPr>
        <w:widowControl/>
        <w:spacing w:line="400" w:lineRule="atLeast"/>
        <w:rPr>
          <w:rFonts w:ascii="仿宋_GB2312" w:hAnsi="宋体"/>
          <w:color w:val="auto"/>
          <w:kern w:val="0"/>
          <w:sz w:val="28"/>
          <w:szCs w:val="28"/>
        </w:rPr>
      </w:pPr>
    </w:p>
    <w:p w14:paraId="5E8DDCDC">
      <w:pPr>
        <w:adjustRightInd w:val="0"/>
        <w:snapToGrid w:val="0"/>
        <w:spacing w:line="400" w:lineRule="exact"/>
        <w:rPr>
          <w:rFonts w:ascii="仿宋_GB2312"/>
          <w:color w:val="auto"/>
          <w:kern w:val="0"/>
          <w:sz w:val="28"/>
          <w:szCs w:val="28"/>
          <w:u w:val="single"/>
        </w:rPr>
      </w:pPr>
      <w:r>
        <w:rPr>
          <w:rFonts w:hint="eastAsia" w:ascii="黑体" w:eastAsia="黑体"/>
          <w:b/>
          <w:color w:val="auto"/>
          <w:sz w:val="28"/>
        </w:rPr>
        <w:t>选手姓名：</w:t>
      </w: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5466"/>
        <w:gridCol w:w="856"/>
        <w:gridCol w:w="5"/>
        <w:gridCol w:w="850"/>
      </w:tblGrid>
      <w:tr w14:paraId="2324B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B499F"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8"/>
              </w:rPr>
              <w:t>项目</w:t>
            </w:r>
          </w:p>
        </w:tc>
        <w:tc>
          <w:tcPr>
            <w:tcW w:w="32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A26F2"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8"/>
              </w:rPr>
              <w:t>评测要求</w:t>
            </w:r>
          </w:p>
        </w:tc>
        <w:tc>
          <w:tcPr>
            <w:tcW w:w="5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E965C"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8"/>
              </w:rPr>
              <w:t>分值</w:t>
            </w:r>
          </w:p>
        </w:tc>
        <w:tc>
          <w:tcPr>
            <w:tcW w:w="501" w:type="pct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E2C9FD"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8"/>
              </w:rPr>
              <w:t>得分</w:t>
            </w:r>
          </w:p>
        </w:tc>
      </w:tr>
      <w:tr w14:paraId="4D077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789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DDC03">
            <w:pPr>
              <w:spacing w:line="24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</w:rPr>
              <w:t>教学设计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>方案</w:t>
            </w:r>
          </w:p>
          <w:p w14:paraId="19508965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</w:rPr>
              <w:t xml:space="preserve"> （20分）</w:t>
            </w:r>
          </w:p>
        </w:tc>
        <w:tc>
          <w:tcPr>
            <w:tcW w:w="32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EE251"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  <w:lang w:val="en-US" w:eastAsia="zh-CN"/>
              </w:rPr>
              <w:t>紧密围绕立德树人根本任务，融入课程思政元素。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CF740D"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E713C"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　　</w:t>
            </w:r>
          </w:p>
        </w:tc>
      </w:tr>
      <w:tr w14:paraId="48C49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78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2217D"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8"/>
              </w:rPr>
            </w:pPr>
          </w:p>
        </w:tc>
        <w:tc>
          <w:tcPr>
            <w:tcW w:w="32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C2B9F"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  <w:lang w:val="en-US" w:eastAsia="zh-CN"/>
              </w:rPr>
              <w:t>符合教学大纲，内容充实，反映学科前沿。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BEEE9E"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23B89"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8"/>
              </w:rPr>
            </w:pPr>
          </w:p>
        </w:tc>
      </w:tr>
      <w:tr w14:paraId="06D14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78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B5C42"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8"/>
              </w:rPr>
            </w:pPr>
          </w:p>
        </w:tc>
        <w:tc>
          <w:tcPr>
            <w:tcW w:w="32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98676"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  <w:lang w:val="en-US" w:eastAsia="zh-CN"/>
              </w:rPr>
              <w:t>教学目标明确、思路清晰。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A04C3F"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44C77"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8"/>
              </w:rPr>
            </w:pPr>
          </w:p>
        </w:tc>
      </w:tr>
      <w:tr w14:paraId="427D7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78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12C35"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8"/>
              </w:rPr>
            </w:pPr>
          </w:p>
        </w:tc>
        <w:tc>
          <w:tcPr>
            <w:tcW w:w="32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E2948"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  <w:lang w:val="en-US" w:eastAsia="zh-CN"/>
              </w:rPr>
              <w:t>准确把握课程的重点和难点，针对性强。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9FD032"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1CC60"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8"/>
              </w:rPr>
            </w:pPr>
          </w:p>
        </w:tc>
      </w:tr>
      <w:tr w14:paraId="43589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78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03BF9"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8"/>
              </w:rPr>
            </w:pPr>
          </w:p>
        </w:tc>
        <w:tc>
          <w:tcPr>
            <w:tcW w:w="32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E1739"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  <w:lang w:val="en-US" w:eastAsia="zh-CN"/>
              </w:rPr>
              <w:t>教学进程组织合理，方法手段运用恰当有</w:t>
            </w:r>
            <w:r>
              <w:rPr>
                <w:rFonts w:hint="default" w:ascii="仿宋_GB2312" w:eastAsia="仿宋_GB2312"/>
                <w:color w:val="auto"/>
                <w:sz w:val="24"/>
                <w:szCs w:val="28"/>
                <w:lang w:val="en-US" w:eastAsia="zh-CN"/>
              </w:rPr>
              <w:t xml:space="preserve">效。 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E80B17"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782AD"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8"/>
              </w:rPr>
            </w:pPr>
          </w:p>
        </w:tc>
      </w:tr>
      <w:tr w14:paraId="3E29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78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72A7D"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8"/>
              </w:rPr>
            </w:pPr>
          </w:p>
        </w:tc>
        <w:tc>
          <w:tcPr>
            <w:tcW w:w="32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54C76"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  <w:lang w:val="en-US" w:eastAsia="zh-CN"/>
              </w:rPr>
              <w:t xml:space="preserve">文字表达准确、简洁，阐述清楚。 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0EC620"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66E19"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8"/>
              </w:rPr>
            </w:pPr>
          </w:p>
        </w:tc>
      </w:tr>
      <w:tr w14:paraId="328FC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66958"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评委签名</w:t>
            </w:r>
          </w:p>
        </w:tc>
        <w:tc>
          <w:tcPr>
            <w:tcW w:w="32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E6812"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8"/>
              </w:rPr>
            </w:pPr>
          </w:p>
        </w:tc>
        <w:tc>
          <w:tcPr>
            <w:tcW w:w="50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87C429">
            <w:pPr>
              <w:spacing w:line="240" w:lineRule="exact"/>
              <w:jc w:val="left"/>
              <w:rPr>
                <w:rFonts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合计得分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E1347"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8"/>
              </w:rPr>
            </w:pPr>
          </w:p>
        </w:tc>
      </w:tr>
    </w:tbl>
    <w:p w14:paraId="657B95F3">
      <w:pPr>
        <w:jc w:val="left"/>
        <w:rPr>
          <w:rFonts w:ascii="仿宋_GB2312" w:eastAsia="仿宋_GB2312"/>
          <w:color w:val="auto"/>
          <w:sz w:val="24"/>
          <w:szCs w:val="28"/>
        </w:rPr>
      </w:pPr>
      <w:r>
        <w:rPr>
          <w:rFonts w:ascii="仿宋_GB2312" w:eastAsia="仿宋_GB2312"/>
          <w:color w:val="auto"/>
          <w:sz w:val="24"/>
          <w:szCs w:val="28"/>
        </w:rPr>
        <w:t xml:space="preserve"> </w:t>
      </w:r>
      <w:r>
        <w:rPr>
          <w:rFonts w:hint="eastAsia" w:ascii="仿宋_GB2312" w:eastAsia="仿宋_GB2312"/>
          <w:color w:val="auto"/>
          <w:sz w:val="24"/>
          <w:szCs w:val="28"/>
        </w:rPr>
        <w:t>注：评委评分最多保留小数点后一位。</w:t>
      </w:r>
    </w:p>
    <w:p w14:paraId="192B214F">
      <w:pPr>
        <w:spacing w:line="560" w:lineRule="exact"/>
        <w:jc w:val="left"/>
        <w:rPr>
          <w:rFonts w:hint="eastAsia" w:ascii="方正大标宋简体" w:eastAsia="方正大标宋简体"/>
          <w:color w:val="auto"/>
          <w:sz w:val="40"/>
          <w:szCs w:val="44"/>
        </w:rPr>
      </w:pPr>
      <w:r>
        <w:rPr>
          <w:rFonts w:ascii="黑体" w:hAnsi="黑体" w:eastAsia="黑体"/>
          <w:color w:val="auto"/>
          <w:sz w:val="32"/>
          <w:szCs w:val="44"/>
        </w:rPr>
        <w:br w:type="page"/>
      </w:r>
    </w:p>
    <w:p w14:paraId="429C0FF1"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40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0"/>
          <w:szCs w:val="44"/>
        </w:rPr>
        <w:t>本科课程教师教学竞赛</w:t>
      </w:r>
    </w:p>
    <w:p w14:paraId="47B09871"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40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0"/>
          <w:szCs w:val="44"/>
        </w:rPr>
        <w:t>课堂教学评分表（</w:t>
      </w:r>
      <w:r>
        <w:rPr>
          <w:rFonts w:hint="eastAsia" w:ascii="方正公文小标宋" w:hAnsi="方正公文小标宋" w:eastAsia="方正公文小标宋" w:cs="方正公文小标宋"/>
          <w:color w:val="auto"/>
          <w:sz w:val="40"/>
          <w:szCs w:val="44"/>
          <w:lang w:val="en-US" w:eastAsia="zh-CN"/>
        </w:rPr>
        <w:t>80</w:t>
      </w:r>
      <w:r>
        <w:rPr>
          <w:rFonts w:hint="eastAsia" w:ascii="方正公文小标宋" w:hAnsi="方正公文小标宋" w:eastAsia="方正公文小标宋" w:cs="方正公文小标宋"/>
          <w:color w:val="auto"/>
          <w:sz w:val="40"/>
          <w:szCs w:val="44"/>
        </w:rPr>
        <w:t>分）</w:t>
      </w:r>
    </w:p>
    <w:p w14:paraId="0563F25B">
      <w:pPr>
        <w:adjustRightInd w:val="0"/>
        <w:snapToGrid w:val="0"/>
        <w:spacing w:line="400" w:lineRule="exact"/>
        <w:rPr>
          <w:rFonts w:ascii="黑体" w:eastAsia="黑体"/>
          <w:b/>
          <w:color w:val="auto"/>
          <w:sz w:val="28"/>
        </w:rPr>
      </w:pPr>
    </w:p>
    <w:p w14:paraId="3E5BBF51">
      <w:pPr>
        <w:adjustRightInd w:val="0"/>
        <w:snapToGrid w:val="0"/>
        <w:spacing w:line="400" w:lineRule="exact"/>
        <w:rPr>
          <w:rFonts w:ascii="黑体" w:eastAsia="黑体"/>
          <w:b/>
          <w:color w:val="auto"/>
          <w:sz w:val="28"/>
        </w:rPr>
      </w:pPr>
      <w:r>
        <w:rPr>
          <w:rFonts w:hint="eastAsia" w:ascii="黑体" w:eastAsia="黑体"/>
          <w:b/>
          <w:color w:val="auto"/>
          <w:sz w:val="28"/>
        </w:rPr>
        <w:t>选手姓名：</w:t>
      </w:r>
    </w:p>
    <w:tbl>
      <w:tblPr>
        <w:tblStyle w:val="2"/>
        <w:tblpPr w:leftFromText="180" w:rightFromText="180" w:vertAnchor="text" w:horzAnchor="page" w:tblpX="1800" w:tblpY="376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381"/>
        <w:gridCol w:w="1701"/>
        <w:gridCol w:w="969"/>
      </w:tblGrid>
      <w:tr w14:paraId="521A3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13" w:type="dxa"/>
            <w:noWrap w:val="0"/>
            <w:vAlign w:val="center"/>
          </w:tcPr>
          <w:p w14:paraId="752F1A67"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</w:rPr>
              <w:t>项目</w:t>
            </w:r>
          </w:p>
        </w:tc>
        <w:tc>
          <w:tcPr>
            <w:tcW w:w="5381" w:type="dxa"/>
            <w:noWrap w:val="0"/>
            <w:vAlign w:val="center"/>
          </w:tcPr>
          <w:p w14:paraId="3442AAAD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</w:rPr>
              <w:t>评测要求</w:t>
            </w:r>
          </w:p>
        </w:tc>
        <w:tc>
          <w:tcPr>
            <w:tcW w:w="1701" w:type="dxa"/>
            <w:noWrap w:val="0"/>
            <w:vAlign w:val="center"/>
          </w:tcPr>
          <w:p w14:paraId="38A653E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</w:rPr>
              <w:t>分值</w:t>
            </w:r>
          </w:p>
        </w:tc>
        <w:tc>
          <w:tcPr>
            <w:tcW w:w="969" w:type="dxa"/>
            <w:noWrap w:val="0"/>
            <w:vAlign w:val="center"/>
          </w:tcPr>
          <w:p w14:paraId="432A69B8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</w:rPr>
              <w:t>得分</w:t>
            </w:r>
          </w:p>
        </w:tc>
      </w:tr>
      <w:tr w14:paraId="05E40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noWrap w:val="0"/>
            <w:vAlign w:val="center"/>
          </w:tcPr>
          <w:p w14:paraId="46E4B85F">
            <w:pPr>
              <w:spacing w:line="240" w:lineRule="auto"/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</w:rPr>
              <w:t>教学内容</w:t>
            </w:r>
          </w:p>
          <w:p w14:paraId="710D4933">
            <w:pPr>
              <w:spacing w:line="240" w:lineRule="auto"/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</w:rPr>
            </w:pPr>
          </w:p>
          <w:p w14:paraId="2143E9FF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</w:rPr>
              <w:t>(30分)</w:t>
            </w:r>
          </w:p>
        </w:tc>
        <w:tc>
          <w:tcPr>
            <w:tcW w:w="5381" w:type="dxa"/>
            <w:noWrap w:val="0"/>
            <w:vAlign w:val="center"/>
          </w:tcPr>
          <w:p w14:paraId="13BA9E9A">
            <w:pPr>
              <w:spacing w:line="240" w:lineRule="auto"/>
              <w:rPr>
                <w:rFonts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贯彻立德树人的具体要求,突出课堂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  <w:lang w:val="en-US" w:eastAsia="zh-CN"/>
              </w:rPr>
              <w:t>思政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。</w:t>
            </w:r>
          </w:p>
        </w:tc>
        <w:tc>
          <w:tcPr>
            <w:tcW w:w="1701" w:type="dxa"/>
            <w:noWrap w:val="0"/>
            <w:vAlign w:val="center"/>
          </w:tcPr>
          <w:p w14:paraId="7B65B3E8"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  <w:lang w:val="en-US" w:eastAsia="zh-CN"/>
              </w:rPr>
              <w:t>6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 w14:paraId="688B0E26">
            <w:pPr>
              <w:spacing w:line="240" w:lineRule="auto"/>
              <w:jc w:val="center"/>
              <w:rPr>
                <w:rFonts w:ascii="仿宋_GB2312" w:eastAsia="仿宋_GB2312"/>
                <w:color w:val="auto"/>
                <w:sz w:val="24"/>
                <w:szCs w:val="28"/>
              </w:rPr>
            </w:pPr>
          </w:p>
        </w:tc>
      </w:tr>
      <w:tr w14:paraId="40AE9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noWrap w:val="0"/>
            <w:vAlign w:val="center"/>
          </w:tcPr>
          <w:p w14:paraId="5DAF30EA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8"/>
              </w:rPr>
            </w:pPr>
          </w:p>
        </w:tc>
        <w:tc>
          <w:tcPr>
            <w:tcW w:w="5381" w:type="dxa"/>
            <w:noWrap w:val="0"/>
            <w:vAlign w:val="center"/>
          </w:tcPr>
          <w:p w14:paraId="5113D5FE">
            <w:pPr>
              <w:spacing w:line="240" w:lineRule="auto"/>
              <w:rPr>
                <w:rFonts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理论联系实际，符合学生的特点。</w:t>
            </w:r>
          </w:p>
        </w:tc>
        <w:tc>
          <w:tcPr>
            <w:tcW w:w="1701" w:type="dxa"/>
            <w:noWrap w:val="0"/>
            <w:vAlign w:val="center"/>
          </w:tcPr>
          <w:p w14:paraId="085ED571"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  <w:lang w:val="en-US" w:eastAsia="zh-CN"/>
              </w:rPr>
              <w:t>6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3181098C">
            <w:pPr>
              <w:spacing w:line="240" w:lineRule="auto"/>
              <w:jc w:val="center"/>
              <w:rPr>
                <w:rFonts w:ascii="仿宋_GB2312" w:eastAsia="仿宋_GB2312"/>
                <w:color w:val="auto"/>
                <w:sz w:val="24"/>
                <w:szCs w:val="28"/>
              </w:rPr>
            </w:pPr>
          </w:p>
        </w:tc>
      </w:tr>
      <w:tr w14:paraId="06258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noWrap w:val="0"/>
            <w:vAlign w:val="center"/>
          </w:tcPr>
          <w:p w14:paraId="253AC5EC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8"/>
              </w:rPr>
            </w:pPr>
          </w:p>
        </w:tc>
        <w:tc>
          <w:tcPr>
            <w:tcW w:w="5381" w:type="dxa"/>
            <w:noWrap w:val="0"/>
            <w:vAlign w:val="center"/>
          </w:tcPr>
          <w:p w14:paraId="1B3833C2">
            <w:pPr>
              <w:spacing w:line="240" w:lineRule="auto"/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注重学术性，内容充实，信息量充分，渗透专业思想，为教学目标服务。</w:t>
            </w:r>
          </w:p>
        </w:tc>
        <w:tc>
          <w:tcPr>
            <w:tcW w:w="1701" w:type="dxa"/>
            <w:noWrap w:val="0"/>
            <w:vAlign w:val="center"/>
          </w:tcPr>
          <w:p w14:paraId="5C95553E"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  <w:lang w:val="en-US" w:eastAsia="zh-CN"/>
              </w:rPr>
              <w:t>6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394A2A09">
            <w:pPr>
              <w:spacing w:line="240" w:lineRule="auto"/>
              <w:jc w:val="center"/>
              <w:rPr>
                <w:rFonts w:ascii="仿宋_GB2312" w:eastAsia="仿宋_GB2312"/>
                <w:color w:val="auto"/>
                <w:sz w:val="24"/>
                <w:szCs w:val="28"/>
              </w:rPr>
            </w:pPr>
          </w:p>
        </w:tc>
      </w:tr>
      <w:tr w14:paraId="352E0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noWrap w:val="0"/>
            <w:vAlign w:val="center"/>
          </w:tcPr>
          <w:p w14:paraId="6F3A6B9D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8"/>
              </w:rPr>
            </w:pPr>
          </w:p>
        </w:tc>
        <w:tc>
          <w:tcPr>
            <w:tcW w:w="5381" w:type="dxa"/>
            <w:noWrap w:val="0"/>
            <w:vAlign w:val="center"/>
          </w:tcPr>
          <w:p w14:paraId="368064DF">
            <w:pPr>
              <w:spacing w:line="240" w:lineRule="auto"/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反映或联系学科发展新思想、新概念、新成果。</w:t>
            </w:r>
          </w:p>
        </w:tc>
        <w:tc>
          <w:tcPr>
            <w:tcW w:w="1701" w:type="dxa"/>
            <w:noWrap w:val="0"/>
            <w:vAlign w:val="center"/>
          </w:tcPr>
          <w:p w14:paraId="74E65B85"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7221DFCD">
            <w:pPr>
              <w:spacing w:line="240" w:lineRule="auto"/>
              <w:jc w:val="center"/>
              <w:rPr>
                <w:rFonts w:ascii="仿宋_GB2312" w:eastAsia="仿宋_GB2312"/>
                <w:color w:val="auto"/>
                <w:sz w:val="24"/>
                <w:szCs w:val="28"/>
              </w:rPr>
            </w:pPr>
          </w:p>
        </w:tc>
      </w:tr>
      <w:tr w14:paraId="2703F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noWrap w:val="0"/>
            <w:vAlign w:val="center"/>
          </w:tcPr>
          <w:p w14:paraId="00B90D93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8"/>
              </w:rPr>
            </w:pPr>
          </w:p>
        </w:tc>
        <w:tc>
          <w:tcPr>
            <w:tcW w:w="5381" w:type="dxa"/>
            <w:noWrap w:val="0"/>
            <w:vAlign w:val="center"/>
          </w:tcPr>
          <w:p w14:paraId="3DA855F6">
            <w:pPr>
              <w:spacing w:line="240" w:lineRule="auto"/>
              <w:rPr>
                <w:rFonts w:hint="eastAsia"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重点突出，条理清楚，内容承前启后，循序渐</w:t>
            </w:r>
          </w:p>
          <w:p w14:paraId="48DA36FA">
            <w:pPr>
              <w:spacing w:line="240" w:lineRule="auto"/>
              <w:rPr>
                <w:rFonts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进。</w:t>
            </w:r>
          </w:p>
        </w:tc>
        <w:tc>
          <w:tcPr>
            <w:tcW w:w="1701" w:type="dxa"/>
            <w:noWrap w:val="0"/>
            <w:vAlign w:val="center"/>
          </w:tcPr>
          <w:p w14:paraId="0EE389CC"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  <w:lang w:val="en-US" w:eastAsia="zh-CN"/>
              </w:rPr>
              <w:t>9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6C4E7019">
            <w:pPr>
              <w:spacing w:line="240" w:lineRule="auto"/>
              <w:jc w:val="center"/>
              <w:rPr>
                <w:rFonts w:ascii="仿宋_GB2312" w:eastAsia="仿宋_GB2312"/>
                <w:color w:val="auto"/>
                <w:sz w:val="24"/>
                <w:szCs w:val="28"/>
              </w:rPr>
            </w:pPr>
          </w:p>
        </w:tc>
      </w:tr>
      <w:tr w14:paraId="44873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noWrap w:val="0"/>
            <w:vAlign w:val="center"/>
          </w:tcPr>
          <w:p w14:paraId="06CCC77D">
            <w:pPr>
              <w:spacing w:line="240" w:lineRule="auto"/>
              <w:ind w:right="113"/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</w:rPr>
              <w:t>教学组织</w:t>
            </w:r>
          </w:p>
          <w:p w14:paraId="487E661D">
            <w:pPr>
              <w:spacing w:line="240" w:lineRule="auto"/>
              <w:ind w:right="113"/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</w:rPr>
              <w:t>（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</w:rPr>
              <w:t>分）</w:t>
            </w:r>
          </w:p>
        </w:tc>
        <w:tc>
          <w:tcPr>
            <w:tcW w:w="5381" w:type="dxa"/>
            <w:noWrap w:val="0"/>
            <w:vAlign w:val="center"/>
          </w:tcPr>
          <w:p w14:paraId="3E112477">
            <w:pPr>
              <w:spacing w:line="240" w:lineRule="auto"/>
              <w:rPr>
                <w:rFonts w:hint="eastAsia" w:ascii="仿宋_GB2312" w:eastAsia="仿宋_GB2312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教学过程安排合理，方法运用灵活、恰当，教学设计方案体现完整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  <w:lang w:eastAsia="zh-CN"/>
              </w:rPr>
              <w:t>。</w:t>
            </w:r>
          </w:p>
        </w:tc>
        <w:tc>
          <w:tcPr>
            <w:tcW w:w="1701" w:type="dxa"/>
            <w:noWrap w:val="0"/>
            <w:vAlign w:val="center"/>
          </w:tcPr>
          <w:p w14:paraId="75DEBA24">
            <w:pPr>
              <w:spacing w:line="240" w:lineRule="auto"/>
              <w:jc w:val="center"/>
              <w:rPr>
                <w:rFonts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10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 w14:paraId="01723730">
            <w:pPr>
              <w:spacing w:line="240" w:lineRule="auto"/>
              <w:jc w:val="center"/>
              <w:rPr>
                <w:rFonts w:ascii="仿宋_GB2312" w:eastAsia="仿宋_GB2312"/>
                <w:color w:val="auto"/>
                <w:sz w:val="24"/>
                <w:szCs w:val="28"/>
              </w:rPr>
            </w:pPr>
          </w:p>
        </w:tc>
      </w:tr>
      <w:tr w14:paraId="58E6D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noWrap w:val="0"/>
            <w:vAlign w:val="center"/>
          </w:tcPr>
          <w:p w14:paraId="0C53E952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8"/>
              </w:rPr>
            </w:pPr>
          </w:p>
        </w:tc>
        <w:tc>
          <w:tcPr>
            <w:tcW w:w="5381" w:type="dxa"/>
            <w:noWrap w:val="0"/>
            <w:vAlign w:val="center"/>
          </w:tcPr>
          <w:p w14:paraId="630311CA">
            <w:pPr>
              <w:rPr>
                <w:rFonts w:hint="eastAsia" w:ascii="仿宋_GB2312" w:eastAsia="仿宋_GB2312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启发性强，能有效调动学生思维和学习积极性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  <w:lang w:eastAsia="zh-CN"/>
              </w:rPr>
              <w:t>。</w:t>
            </w:r>
          </w:p>
        </w:tc>
        <w:tc>
          <w:tcPr>
            <w:tcW w:w="1701" w:type="dxa"/>
            <w:noWrap w:val="0"/>
            <w:vAlign w:val="center"/>
          </w:tcPr>
          <w:p w14:paraId="5AE5FF5A"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10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406287D1"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  <w:szCs w:val="28"/>
              </w:rPr>
            </w:pPr>
          </w:p>
        </w:tc>
      </w:tr>
      <w:tr w14:paraId="74F0E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noWrap w:val="0"/>
            <w:vAlign w:val="center"/>
          </w:tcPr>
          <w:p w14:paraId="075896AA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8"/>
              </w:rPr>
            </w:pPr>
          </w:p>
        </w:tc>
        <w:tc>
          <w:tcPr>
            <w:tcW w:w="5381" w:type="dxa"/>
            <w:noWrap w:val="0"/>
            <w:vAlign w:val="center"/>
          </w:tcPr>
          <w:p w14:paraId="7BA2E0A6">
            <w:pPr>
              <w:rPr>
                <w:rFonts w:hint="eastAsia" w:ascii="仿宋_GB2312" w:eastAsia="仿宋_GB2312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教学时间安排合理，课堂应变能力强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  <w:lang w:eastAsia="zh-CN"/>
              </w:rPr>
              <w:t>。</w:t>
            </w:r>
          </w:p>
        </w:tc>
        <w:tc>
          <w:tcPr>
            <w:tcW w:w="1701" w:type="dxa"/>
            <w:noWrap w:val="0"/>
            <w:vAlign w:val="center"/>
          </w:tcPr>
          <w:p w14:paraId="18D105FF"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3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50872B61"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  <w:szCs w:val="28"/>
              </w:rPr>
            </w:pPr>
          </w:p>
        </w:tc>
      </w:tr>
      <w:tr w14:paraId="35FBD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noWrap w:val="0"/>
            <w:vAlign w:val="center"/>
          </w:tcPr>
          <w:p w14:paraId="4A41B26C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8"/>
              </w:rPr>
            </w:pPr>
          </w:p>
        </w:tc>
        <w:tc>
          <w:tcPr>
            <w:tcW w:w="5381" w:type="dxa"/>
            <w:noWrap w:val="0"/>
            <w:vAlign w:val="center"/>
          </w:tcPr>
          <w:p w14:paraId="026C17D0">
            <w:pPr>
              <w:rPr>
                <w:rFonts w:hint="eastAsia" w:ascii="仿宋_GB2312" w:eastAsia="仿宋_GB2312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熟练、有效地运用多媒体等现代教学手段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  <w:lang w:eastAsia="zh-CN"/>
              </w:rPr>
              <w:t>。</w:t>
            </w:r>
          </w:p>
        </w:tc>
        <w:tc>
          <w:tcPr>
            <w:tcW w:w="1701" w:type="dxa"/>
            <w:noWrap w:val="0"/>
            <w:vAlign w:val="center"/>
          </w:tcPr>
          <w:p w14:paraId="46BC2456"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4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4A2B8AA1"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  <w:szCs w:val="28"/>
              </w:rPr>
            </w:pPr>
          </w:p>
        </w:tc>
      </w:tr>
      <w:tr w14:paraId="72CDD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13" w:type="dxa"/>
            <w:vMerge w:val="continue"/>
            <w:noWrap w:val="0"/>
            <w:vAlign w:val="center"/>
          </w:tcPr>
          <w:p w14:paraId="76317BAB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8"/>
              </w:rPr>
            </w:pPr>
          </w:p>
        </w:tc>
        <w:tc>
          <w:tcPr>
            <w:tcW w:w="5381" w:type="dxa"/>
            <w:noWrap w:val="0"/>
            <w:vAlign w:val="center"/>
          </w:tcPr>
          <w:p w14:paraId="2AB8E140">
            <w:pPr>
              <w:rPr>
                <w:rFonts w:hint="eastAsia" w:ascii="仿宋_GB2312" w:eastAsia="仿宋_GB2312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板书设计与教学内容紧密联系、结构合理，板书与多媒体相配合，简洁、工整、美观、大小适当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  <w:lang w:eastAsia="zh-CN"/>
              </w:rPr>
              <w:t>。</w:t>
            </w:r>
          </w:p>
        </w:tc>
        <w:tc>
          <w:tcPr>
            <w:tcW w:w="1701" w:type="dxa"/>
            <w:noWrap w:val="0"/>
            <w:vAlign w:val="center"/>
          </w:tcPr>
          <w:p w14:paraId="39F2A8FF"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3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60EB225C"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  <w:szCs w:val="28"/>
              </w:rPr>
            </w:pPr>
          </w:p>
        </w:tc>
      </w:tr>
      <w:tr w14:paraId="20448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noWrap w:val="0"/>
            <w:vAlign w:val="center"/>
          </w:tcPr>
          <w:p w14:paraId="7AE12493">
            <w:pPr>
              <w:spacing w:line="400" w:lineRule="exact"/>
              <w:ind w:right="113"/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>语言教态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</w:rPr>
              <w:t>（1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  <w:szCs w:val="28"/>
              </w:rPr>
              <w:t>0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</w:rPr>
              <w:t>分）</w:t>
            </w:r>
          </w:p>
        </w:tc>
        <w:tc>
          <w:tcPr>
            <w:tcW w:w="5381" w:type="dxa"/>
            <w:noWrap w:val="0"/>
            <w:vAlign w:val="center"/>
          </w:tcPr>
          <w:p w14:paraId="29034A8B">
            <w:pPr>
              <w:spacing w:line="240" w:lineRule="auto"/>
              <w:ind w:left="48" w:leftChars="23"/>
              <w:jc w:val="left"/>
              <w:rPr>
                <w:rFonts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8"/>
              </w:rPr>
              <w:t>普通话讲课，语言清晰、流畅、准确、生动，语速节奏恰当。</w:t>
            </w:r>
          </w:p>
        </w:tc>
        <w:tc>
          <w:tcPr>
            <w:tcW w:w="1701" w:type="dxa"/>
            <w:noWrap w:val="0"/>
            <w:vAlign w:val="center"/>
          </w:tcPr>
          <w:p w14:paraId="550A7712">
            <w:pPr>
              <w:spacing w:line="240" w:lineRule="auto"/>
              <w:ind w:left="48" w:leftChars="23"/>
              <w:jc w:val="center"/>
              <w:rPr>
                <w:rFonts w:ascii="仿宋_GB2312" w:eastAsia="仿宋_GB2312"/>
                <w:color w:val="auto"/>
                <w:sz w:val="24"/>
                <w:szCs w:val="28"/>
              </w:rPr>
            </w:pPr>
            <w:r>
              <w:rPr>
                <w:rFonts w:ascii="仿宋_GB2312" w:eastAsia="仿宋_GB2312"/>
                <w:color w:val="auto"/>
                <w:sz w:val="24"/>
                <w:szCs w:val="28"/>
              </w:rPr>
              <w:t>5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 w14:paraId="761CA6EB">
            <w:pPr>
              <w:jc w:val="center"/>
              <w:rPr>
                <w:rFonts w:ascii="仿宋_GB2312" w:eastAsia="仿宋_GB2312"/>
                <w:color w:val="auto"/>
                <w:sz w:val="24"/>
                <w:szCs w:val="28"/>
              </w:rPr>
            </w:pPr>
          </w:p>
        </w:tc>
      </w:tr>
      <w:tr w14:paraId="18037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noWrap w:val="0"/>
            <w:vAlign w:val="center"/>
          </w:tcPr>
          <w:p w14:paraId="4C9ECC31">
            <w:pPr>
              <w:widowControl/>
              <w:jc w:val="center"/>
              <w:rPr>
                <w:rFonts w:ascii="仿宋_GB2312" w:eastAsia="仿宋_GB2312"/>
                <w:bCs/>
                <w:color w:val="auto"/>
                <w:sz w:val="24"/>
                <w:szCs w:val="28"/>
              </w:rPr>
            </w:pPr>
          </w:p>
        </w:tc>
        <w:tc>
          <w:tcPr>
            <w:tcW w:w="5381" w:type="dxa"/>
            <w:noWrap w:val="0"/>
            <w:vAlign w:val="center"/>
          </w:tcPr>
          <w:p w14:paraId="07F0B9B5">
            <w:pPr>
              <w:spacing w:line="240" w:lineRule="auto"/>
              <w:ind w:left="48" w:leftChars="23"/>
              <w:jc w:val="left"/>
              <w:rPr>
                <w:rFonts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8"/>
              </w:rPr>
              <w:t>肢体语言运用合理、恰当，教态自然大方。</w:t>
            </w:r>
          </w:p>
        </w:tc>
        <w:tc>
          <w:tcPr>
            <w:tcW w:w="1701" w:type="dxa"/>
            <w:noWrap w:val="0"/>
            <w:vAlign w:val="center"/>
          </w:tcPr>
          <w:p w14:paraId="7FD8AF94">
            <w:pPr>
              <w:widowControl/>
              <w:spacing w:line="240" w:lineRule="auto"/>
              <w:jc w:val="center"/>
              <w:rPr>
                <w:rFonts w:ascii="仿宋_GB2312" w:eastAsia="仿宋_GB2312"/>
                <w:color w:val="auto"/>
                <w:sz w:val="24"/>
                <w:szCs w:val="28"/>
              </w:rPr>
            </w:pPr>
            <w:r>
              <w:rPr>
                <w:rFonts w:ascii="仿宋_GB2312" w:eastAsia="仿宋_GB2312"/>
                <w:color w:val="auto"/>
                <w:sz w:val="24"/>
                <w:szCs w:val="28"/>
              </w:rPr>
              <w:t>3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6BE8D96B">
            <w:pPr>
              <w:widowControl/>
              <w:jc w:val="left"/>
              <w:rPr>
                <w:rFonts w:ascii="仿宋_GB2312" w:eastAsia="仿宋_GB2312"/>
                <w:color w:val="auto"/>
                <w:sz w:val="24"/>
                <w:szCs w:val="28"/>
              </w:rPr>
            </w:pPr>
          </w:p>
        </w:tc>
      </w:tr>
      <w:tr w14:paraId="73180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3" w:type="dxa"/>
            <w:vMerge w:val="continue"/>
            <w:noWrap w:val="0"/>
            <w:vAlign w:val="center"/>
          </w:tcPr>
          <w:p w14:paraId="56D17C13">
            <w:pPr>
              <w:widowControl/>
              <w:jc w:val="center"/>
              <w:rPr>
                <w:rFonts w:ascii="仿宋_GB2312" w:eastAsia="仿宋_GB2312"/>
                <w:bCs/>
                <w:color w:val="auto"/>
                <w:sz w:val="24"/>
                <w:szCs w:val="28"/>
              </w:rPr>
            </w:pPr>
          </w:p>
        </w:tc>
        <w:tc>
          <w:tcPr>
            <w:tcW w:w="5381" w:type="dxa"/>
            <w:noWrap w:val="0"/>
            <w:vAlign w:val="center"/>
          </w:tcPr>
          <w:p w14:paraId="07239C30">
            <w:pPr>
              <w:spacing w:line="240" w:lineRule="auto"/>
              <w:ind w:left="48" w:leftChars="23"/>
              <w:jc w:val="left"/>
              <w:rPr>
                <w:rFonts w:ascii="仿宋_GB2312" w:eastAsia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8"/>
              </w:rPr>
              <w:t>教态仪表自然得体，精神饱满，亲和力强。</w:t>
            </w:r>
          </w:p>
        </w:tc>
        <w:tc>
          <w:tcPr>
            <w:tcW w:w="1701" w:type="dxa"/>
            <w:noWrap w:val="0"/>
            <w:vAlign w:val="center"/>
          </w:tcPr>
          <w:p w14:paraId="05AD94DE">
            <w:pPr>
              <w:widowControl/>
              <w:spacing w:line="240" w:lineRule="auto"/>
              <w:jc w:val="center"/>
              <w:rPr>
                <w:rFonts w:ascii="仿宋_GB2312" w:eastAsia="仿宋_GB2312"/>
                <w:color w:val="auto"/>
                <w:sz w:val="24"/>
                <w:szCs w:val="28"/>
              </w:rPr>
            </w:pPr>
            <w:r>
              <w:rPr>
                <w:rFonts w:ascii="仿宋_GB2312" w:eastAsia="仿宋_GB2312"/>
                <w:color w:val="auto"/>
                <w:sz w:val="24"/>
                <w:szCs w:val="28"/>
              </w:rPr>
              <w:t>2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 w14:paraId="7E9C731D">
            <w:pPr>
              <w:widowControl/>
              <w:jc w:val="left"/>
              <w:rPr>
                <w:rFonts w:ascii="仿宋_GB2312" w:eastAsia="仿宋_GB2312"/>
                <w:color w:val="auto"/>
                <w:sz w:val="24"/>
                <w:szCs w:val="28"/>
              </w:rPr>
            </w:pPr>
          </w:p>
        </w:tc>
      </w:tr>
      <w:tr w14:paraId="58F01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3" w:type="dxa"/>
            <w:noWrap w:val="0"/>
            <w:vAlign w:val="center"/>
          </w:tcPr>
          <w:p w14:paraId="32EE35E6">
            <w:pPr>
              <w:widowControl/>
              <w:jc w:val="center"/>
              <w:rPr>
                <w:rFonts w:ascii="仿宋_GB2312" w:eastAsia="仿宋_GB2312"/>
                <w:bCs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>教学特色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</w:rPr>
              <w:t>（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8"/>
              </w:rPr>
              <w:t>分）</w:t>
            </w:r>
          </w:p>
        </w:tc>
        <w:tc>
          <w:tcPr>
            <w:tcW w:w="5381" w:type="dxa"/>
            <w:noWrap w:val="0"/>
            <w:vAlign w:val="center"/>
          </w:tcPr>
          <w:p w14:paraId="19A6FB89">
            <w:pPr>
              <w:spacing w:line="240" w:lineRule="auto"/>
              <w:ind w:left="48" w:leftChars="23"/>
              <w:jc w:val="left"/>
              <w:rPr>
                <w:rFonts w:hint="eastAsia" w:ascii="仿宋_GB2312" w:hAnsi="宋体" w:eastAsia="仿宋_GB2312"/>
                <w:bCs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教学理念先进、风格突出、感染力强、教学效果好。</w:t>
            </w:r>
          </w:p>
        </w:tc>
        <w:tc>
          <w:tcPr>
            <w:tcW w:w="1701" w:type="dxa"/>
            <w:noWrap w:val="0"/>
            <w:vAlign w:val="center"/>
          </w:tcPr>
          <w:p w14:paraId="286D81DC">
            <w:pPr>
              <w:widowControl/>
              <w:spacing w:line="240" w:lineRule="auto"/>
              <w:jc w:val="center"/>
              <w:rPr>
                <w:rFonts w:hint="default" w:ascii="仿宋_GB2312" w:eastAsia="仿宋_GB2312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  <w:lang w:val="en-US" w:eastAsia="zh-CN"/>
              </w:rPr>
              <w:t>10</w:t>
            </w:r>
          </w:p>
        </w:tc>
        <w:tc>
          <w:tcPr>
            <w:tcW w:w="969" w:type="dxa"/>
            <w:noWrap w:val="0"/>
            <w:vAlign w:val="center"/>
          </w:tcPr>
          <w:p w14:paraId="2DEC447F">
            <w:pPr>
              <w:widowControl/>
              <w:jc w:val="left"/>
              <w:rPr>
                <w:rFonts w:ascii="仿宋_GB2312" w:eastAsia="仿宋_GB2312"/>
                <w:color w:val="auto"/>
                <w:sz w:val="24"/>
                <w:szCs w:val="28"/>
              </w:rPr>
            </w:pPr>
          </w:p>
        </w:tc>
      </w:tr>
      <w:tr w14:paraId="0033B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413" w:type="dxa"/>
            <w:noWrap w:val="0"/>
            <w:vAlign w:val="center"/>
          </w:tcPr>
          <w:p w14:paraId="6FC19945">
            <w:pPr>
              <w:widowControl/>
              <w:jc w:val="center"/>
              <w:rPr>
                <w:rFonts w:ascii="仿宋_GB2312" w:eastAsia="仿宋_GB2312"/>
                <w:bCs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28"/>
              </w:rPr>
              <w:t>评委签名</w:t>
            </w:r>
          </w:p>
        </w:tc>
        <w:tc>
          <w:tcPr>
            <w:tcW w:w="5381" w:type="dxa"/>
            <w:noWrap w:val="0"/>
            <w:vAlign w:val="center"/>
          </w:tcPr>
          <w:p w14:paraId="06038E3A">
            <w:pPr>
              <w:spacing w:line="400" w:lineRule="exact"/>
              <w:ind w:left="48" w:leftChars="23"/>
              <w:rPr>
                <w:rFonts w:ascii="仿宋_GB2312" w:hAnsi="宋体" w:eastAsia="仿宋_GB2312"/>
                <w:bCs/>
                <w:color w:val="auto"/>
                <w:sz w:val="24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A92F9D5">
            <w:pPr>
              <w:widowControl/>
              <w:jc w:val="center"/>
              <w:rPr>
                <w:rFonts w:ascii="仿宋_GB2312" w:hAnsi="微软雅黑" w:eastAsia="仿宋_GB2312" w:cs="微软雅黑"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8"/>
              </w:rPr>
              <w:t>合计</w:t>
            </w:r>
            <w:r>
              <w:rPr>
                <w:rFonts w:hint="eastAsia" w:ascii="仿宋_GB2312" w:hAnsi="微软雅黑" w:eastAsia="仿宋_GB2312" w:cs="微软雅黑"/>
                <w:color w:val="auto"/>
                <w:sz w:val="24"/>
                <w:szCs w:val="28"/>
              </w:rPr>
              <w:t>得分</w:t>
            </w:r>
          </w:p>
        </w:tc>
        <w:tc>
          <w:tcPr>
            <w:tcW w:w="969" w:type="dxa"/>
            <w:noWrap w:val="0"/>
            <w:vAlign w:val="center"/>
          </w:tcPr>
          <w:p w14:paraId="455960BD">
            <w:pPr>
              <w:widowControl/>
              <w:jc w:val="left"/>
              <w:rPr>
                <w:rFonts w:ascii="仿宋_GB2312" w:eastAsia="仿宋_GB2312"/>
                <w:color w:val="auto"/>
                <w:sz w:val="24"/>
                <w:szCs w:val="28"/>
              </w:rPr>
            </w:pPr>
          </w:p>
        </w:tc>
      </w:tr>
    </w:tbl>
    <w:p w14:paraId="37192838">
      <w:pPr>
        <w:adjustRightInd w:val="0"/>
        <w:snapToGrid w:val="0"/>
        <w:spacing w:line="500" w:lineRule="exact"/>
        <w:ind w:right="318"/>
        <w:rPr>
          <w:color w:val="auto"/>
        </w:rPr>
      </w:pPr>
      <w:r>
        <w:rPr>
          <w:rFonts w:hint="eastAsia" w:ascii="仿宋_GB2312" w:eastAsia="仿宋_GB2312"/>
          <w:color w:val="auto"/>
          <w:sz w:val="24"/>
          <w:szCs w:val="28"/>
        </w:rPr>
        <w:t xml:space="preserve"> 注：评委评分最多保留小数点后一位。</w:t>
      </w:r>
    </w:p>
    <w:p w14:paraId="50486D83">
      <w:pPr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 w14:paraId="254DE328"/>
    <w:p w14:paraId="17EBFEB2"/>
    <w:p w14:paraId="55C5910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6F2CCA-3DB2-4991-872E-E329CEC38DA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018BDA0-2330-4C3B-AF20-F0C4AB39334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A98F870F-6D29-4A04-B693-051A9FC70BC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70C584E9-DF0D-4447-8A3D-58C1B1CEBA96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A38C11DB-CD09-4D66-BC2A-807A61DA9DB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6" w:fontKey="{E9945309-FA8E-40DC-83E7-B380C7314B6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374956DB-2A63-4702-9227-B064F173C3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YzUzNzEwMzQxNjZkYmY5OTBlZDFlOTg5NTU0ZTUifQ=="/>
  </w:docVars>
  <w:rsids>
    <w:rsidRoot w:val="43D771F0"/>
    <w:rsid w:val="43D7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2024-07-11T09:21:00Z</dcterms:created>
  <dc:creator>hdh</dc:creator>
  <cp:lastModifiedBy>hdh</cp:lastModifiedBy>
  <dcterms:modified xsi:type="dcterms:W3CDTF">2024-07-11T09:21:58Z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988A4A6AA3174F3A9FF00F1197C543DD_11</vt:lpwstr>
  </property>
</Properties>
</file>